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76E68" w14:textId="1AF62973" w:rsidR="00372895" w:rsidRPr="0014515B" w:rsidRDefault="00372895" w:rsidP="00372895">
      <w:pPr>
        <w:tabs>
          <w:tab w:val="left" w:pos="1701"/>
          <w:tab w:val="right" w:pos="9639"/>
        </w:tabs>
        <w:spacing w:after="60"/>
        <w:jc w:val="both"/>
        <w:rPr>
          <w:rFonts w:eastAsiaTheme="minorEastAsia" w:cs="Arial"/>
          <w:b/>
          <w:color w:val="000000"/>
          <w:sz w:val="24"/>
          <w:szCs w:val="24"/>
          <w:highlight w:val="yellow"/>
          <w:lang w:eastAsia="ja-JP"/>
        </w:rPr>
      </w:pPr>
      <w:r w:rsidRPr="00372895">
        <w:rPr>
          <w:rFonts w:eastAsia="Calibri" w:cs="Arial"/>
          <w:b/>
          <w:sz w:val="24"/>
          <w:szCs w:val="24"/>
          <w:lang w:eastAsia="zh-CN"/>
        </w:rPr>
        <w:t>3GPP TSG</w:t>
      </w:r>
      <w:r w:rsidR="00522E7D">
        <w:rPr>
          <w:rFonts w:eastAsia="Malgun Gothic" w:cs="Arial" w:hint="eastAsia"/>
          <w:b/>
          <w:sz w:val="24"/>
          <w:szCs w:val="24"/>
          <w:lang w:eastAsia="ko-KR"/>
        </w:rPr>
        <w:t>-RAN WG2</w:t>
      </w:r>
      <w:r w:rsidRPr="00372895">
        <w:rPr>
          <w:rFonts w:eastAsia="Calibri" w:cs="Arial"/>
          <w:b/>
          <w:sz w:val="24"/>
          <w:szCs w:val="24"/>
          <w:lang w:eastAsia="zh-CN"/>
        </w:rPr>
        <w:t xml:space="preserve"> Meeting #</w:t>
      </w:r>
      <w:r w:rsidR="0014515B">
        <w:rPr>
          <w:rFonts w:eastAsiaTheme="minorEastAsia" w:cs="Arial" w:hint="eastAsia"/>
          <w:b/>
          <w:sz w:val="24"/>
          <w:szCs w:val="24"/>
          <w:lang w:eastAsia="ja-JP"/>
        </w:rPr>
        <w:t>131</w:t>
      </w:r>
      <w:r w:rsidRPr="00372895">
        <w:rPr>
          <w:rFonts w:eastAsia="Calibri" w:cs="Arial"/>
          <w:b/>
          <w:sz w:val="24"/>
          <w:szCs w:val="24"/>
          <w:lang w:eastAsia="zh-CN"/>
        </w:rPr>
        <w:tab/>
      </w:r>
      <w:r w:rsidR="007877F9" w:rsidRPr="007877F9">
        <w:rPr>
          <w:rFonts w:eastAsia="Calibri" w:cs="Arial"/>
          <w:b/>
          <w:color w:val="000000"/>
          <w:sz w:val="24"/>
          <w:szCs w:val="24"/>
          <w:lang w:eastAsia="zh-CN"/>
        </w:rPr>
        <w:t>R2-2506114</w:t>
      </w:r>
    </w:p>
    <w:p w14:paraId="012363D3" w14:textId="24C190BC" w:rsidR="00372895" w:rsidRPr="00AB455E" w:rsidRDefault="0014515B" w:rsidP="00A43128">
      <w:pPr>
        <w:keepLines/>
        <w:tabs>
          <w:tab w:val="left" w:pos="567"/>
        </w:tabs>
        <w:rPr>
          <w:rFonts w:eastAsia="Malgun Gothic" w:cs="Arial"/>
          <w:b/>
          <w:sz w:val="24"/>
          <w:szCs w:val="24"/>
          <w:lang w:eastAsia="ko-KR"/>
        </w:rPr>
      </w:pPr>
      <w:r>
        <w:rPr>
          <w:rFonts w:eastAsiaTheme="minorEastAsia" w:cs="Arial"/>
          <w:b/>
          <w:sz w:val="24"/>
          <w:szCs w:val="24"/>
          <w:lang w:eastAsia="ja-JP"/>
        </w:rPr>
        <w:t>Bengaluru</w:t>
      </w:r>
      <w:r w:rsidR="00A43128" w:rsidRPr="00A43128">
        <w:rPr>
          <w:rFonts w:cs="Arial"/>
          <w:b/>
          <w:sz w:val="24"/>
          <w:szCs w:val="24"/>
        </w:rPr>
        <w:t xml:space="preserve">, </w:t>
      </w:r>
      <w:r>
        <w:rPr>
          <w:rFonts w:eastAsiaTheme="minorEastAsia" w:cs="Arial" w:hint="eastAsia"/>
          <w:b/>
          <w:sz w:val="24"/>
          <w:szCs w:val="24"/>
          <w:lang w:eastAsia="ja-JP"/>
        </w:rPr>
        <w:t>India</w:t>
      </w:r>
      <w:r w:rsidR="00A43128" w:rsidRPr="00A43128">
        <w:rPr>
          <w:rFonts w:cs="Arial"/>
          <w:b/>
          <w:sz w:val="24"/>
          <w:szCs w:val="24"/>
        </w:rPr>
        <w:t xml:space="preserve">, </w:t>
      </w:r>
      <w:r>
        <w:rPr>
          <w:rFonts w:eastAsiaTheme="minorEastAsia" w:cs="Arial" w:hint="eastAsia"/>
          <w:b/>
          <w:sz w:val="24"/>
          <w:szCs w:val="24"/>
          <w:lang w:eastAsia="ja-JP"/>
        </w:rPr>
        <w:t>August</w:t>
      </w:r>
      <w:r w:rsidR="00A43128" w:rsidRPr="00A43128">
        <w:rPr>
          <w:rFonts w:cs="Arial"/>
          <w:b/>
          <w:sz w:val="24"/>
          <w:szCs w:val="24"/>
        </w:rPr>
        <w:t xml:space="preserve"> </w:t>
      </w:r>
      <w:r w:rsidR="0073001F">
        <w:rPr>
          <w:rFonts w:eastAsiaTheme="minorEastAsia" w:cs="Arial" w:hint="eastAsia"/>
          <w:b/>
          <w:sz w:val="24"/>
          <w:szCs w:val="24"/>
          <w:lang w:eastAsia="ja-JP"/>
        </w:rPr>
        <w:t>25</w:t>
      </w:r>
      <w:r w:rsidR="009E1EF4">
        <w:rPr>
          <w:rFonts w:eastAsia="Calibri" w:cs="Arial"/>
          <w:b/>
          <w:sz w:val="24"/>
          <w:szCs w:val="24"/>
          <w:vertAlign w:val="superscript"/>
          <w:lang w:eastAsia="zh-CN"/>
        </w:rPr>
        <w:t>th</w:t>
      </w:r>
      <w:r w:rsidR="00022942" w:rsidRPr="00A43128">
        <w:rPr>
          <w:rFonts w:eastAsia="Calibri" w:cs="Arial"/>
          <w:b/>
          <w:sz w:val="24"/>
          <w:szCs w:val="24"/>
          <w:lang w:eastAsia="zh-CN"/>
        </w:rPr>
        <w:t xml:space="preserve"> – </w:t>
      </w:r>
      <w:r w:rsidR="00AB455E">
        <w:rPr>
          <w:rFonts w:eastAsia="Malgun Gothic" w:cs="Arial" w:hint="eastAsia"/>
          <w:b/>
          <w:sz w:val="24"/>
          <w:szCs w:val="24"/>
          <w:lang w:eastAsia="ko-KR"/>
        </w:rPr>
        <w:t>2</w:t>
      </w:r>
      <w:r w:rsidR="0073001F">
        <w:rPr>
          <w:rFonts w:eastAsiaTheme="minorEastAsia" w:cs="Arial" w:hint="eastAsia"/>
          <w:b/>
          <w:sz w:val="24"/>
          <w:szCs w:val="24"/>
          <w:lang w:eastAsia="ja-JP"/>
        </w:rPr>
        <w:t>9</w:t>
      </w:r>
      <w:r w:rsidR="00022942" w:rsidRPr="00A43128">
        <w:rPr>
          <w:rFonts w:eastAsia="Calibri" w:cs="Arial"/>
          <w:b/>
          <w:sz w:val="24"/>
          <w:szCs w:val="24"/>
          <w:vertAlign w:val="superscript"/>
          <w:lang w:eastAsia="zh-CN"/>
        </w:rPr>
        <w:t>th</w:t>
      </w:r>
      <w:r w:rsidR="00022942" w:rsidRPr="00A43128">
        <w:rPr>
          <w:rFonts w:eastAsia="Calibri" w:cs="Arial"/>
          <w:b/>
          <w:sz w:val="24"/>
          <w:szCs w:val="24"/>
          <w:lang w:eastAsia="zh-CN"/>
        </w:rPr>
        <w:t>, 202</w:t>
      </w:r>
      <w:r w:rsidR="00AB455E">
        <w:rPr>
          <w:rFonts w:eastAsia="Malgun Gothic" w:cs="Arial" w:hint="eastAsia"/>
          <w:b/>
          <w:sz w:val="24"/>
          <w:szCs w:val="24"/>
          <w:lang w:eastAsia="ko-KR"/>
        </w:rPr>
        <w:t>5</w:t>
      </w:r>
    </w:p>
    <w:p w14:paraId="44CCDFD3" w14:textId="77777777" w:rsidR="00DD22DE" w:rsidRPr="0014515B" w:rsidRDefault="00DD22DE" w:rsidP="005C1433">
      <w:pPr>
        <w:pStyle w:val="3GPPHeader"/>
        <w:jc w:val="right"/>
        <w:rPr>
          <w:sz w:val="22"/>
        </w:rPr>
      </w:pPr>
    </w:p>
    <w:p w14:paraId="3982483C" w14:textId="4816A88F" w:rsidR="00E90E49" w:rsidRPr="00B55B64" w:rsidRDefault="00E90E49" w:rsidP="00AB455E">
      <w:pPr>
        <w:pStyle w:val="3GPPHeader"/>
        <w:tabs>
          <w:tab w:val="clear" w:pos="1701"/>
          <w:tab w:val="left" w:pos="1700"/>
        </w:tabs>
        <w:spacing w:after="60"/>
        <w:rPr>
          <w:rFonts w:eastAsiaTheme="minorEastAsia"/>
          <w:sz w:val="22"/>
          <w:lang w:eastAsia="ja-JP"/>
        </w:rPr>
      </w:pPr>
      <w:r w:rsidRPr="002D16A5">
        <w:rPr>
          <w:sz w:val="22"/>
        </w:rPr>
        <w:t>Agenda Item:</w:t>
      </w:r>
      <w:r w:rsidRPr="002D16A5">
        <w:rPr>
          <w:sz w:val="22"/>
        </w:rPr>
        <w:tab/>
      </w:r>
      <w:r w:rsidR="00CE77C5">
        <w:rPr>
          <w:rFonts w:eastAsia="Malgun Gothic" w:hint="eastAsia"/>
          <w:sz w:val="22"/>
          <w:lang w:eastAsia="ko-KR"/>
        </w:rPr>
        <w:t>8. 1</w:t>
      </w:r>
      <w:r w:rsidR="00B55B64">
        <w:rPr>
          <w:rFonts w:eastAsiaTheme="minorEastAsia" w:hint="eastAsia"/>
          <w:sz w:val="22"/>
          <w:lang w:eastAsia="ja-JP"/>
        </w:rPr>
        <w:t>9.1</w:t>
      </w:r>
    </w:p>
    <w:p w14:paraId="5619E868" w14:textId="3FF77D48" w:rsidR="00E90E49" w:rsidRPr="002E3503" w:rsidRDefault="003D3C45" w:rsidP="00DD22DE">
      <w:pPr>
        <w:pStyle w:val="3GPPHeader"/>
        <w:spacing w:after="60"/>
        <w:rPr>
          <w:rFonts w:eastAsiaTheme="minorEastAsia"/>
          <w:sz w:val="22"/>
          <w:lang w:eastAsia="ja-JP"/>
        </w:rPr>
      </w:pPr>
      <w:r w:rsidRPr="002D16A5">
        <w:rPr>
          <w:sz w:val="22"/>
        </w:rPr>
        <w:t>Source:</w:t>
      </w:r>
      <w:r w:rsidR="00E90E49" w:rsidRPr="002D16A5">
        <w:rPr>
          <w:sz w:val="22"/>
        </w:rPr>
        <w:tab/>
      </w:r>
      <w:r w:rsidR="002E3503" w:rsidRPr="002E3503">
        <w:rPr>
          <w:rFonts w:asciiTheme="minorEastAsia" w:eastAsiaTheme="minorEastAsia" w:hAnsiTheme="minorEastAsia"/>
          <w:sz w:val="22"/>
          <w:lang w:eastAsia="ja-JP"/>
        </w:rPr>
        <w:t>KDDI Corporation</w:t>
      </w:r>
    </w:p>
    <w:p w14:paraId="3AF5C9FA" w14:textId="45188C23" w:rsidR="00E90E49" w:rsidRPr="004E413B" w:rsidRDefault="003D3C45" w:rsidP="00DD22DE">
      <w:pPr>
        <w:pStyle w:val="3GPPHeader"/>
        <w:spacing w:after="60"/>
        <w:rPr>
          <w:rFonts w:eastAsiaTheme="minorEastAsia"/>
          <w:sz w:val="22"/>
          <w:lang w:eastAsia="ja-JP"/>
        </w:rPr>
      </w:pPr>
      <w:r w:rsidRPr="002D16A5">
        <w:rPr>
          <w:sz w:val="22"/>
        </w:rPr>
        <w:t>Title:</w:t>
      </w:r>
      <w:r w:rsidR="00E90E49" w:rsidRPr="002D16A5">
        <w:rPr>
          <w:sz w:val="22"/>
        </w:rPr>
        <w:tab/>
      </w:r>
      <w:r w:rsidR="003F63D0" w:rsidRPr="003F63D0">
        <w:rPr>
          <w:rFonts w:ascii="Malgun Gothic" w:eastAsia="Malgun Gothic" w:hAnsi="Malgun Gothic" w:cs="Malgun Gothic"/>
          <w:sz w:val="22"/>
          <w:lang w:eastAsia="ko-KR"/>
        </w:rPr>
        <w:t xml:space="preserve">Discussion on </w:t>
      </w:r>
      <w:proofErr w:type="spellStart"/>
      <w:r w:rsidR="003F63D0" w:rsidRPr="003F63D0">
        <w:rPr>
          <w:rFonts w:ascii="Malgun Gothic" w:eastAsia="Malgun Gothic" w:hAnsi="Malgun Gothic" w:cs="Malgun Gothic"/>
          <w:sz w:val="22"/>
          <w:lang w:eastAsia="ko-KR"/>
        </w:rPr>
        <w:t>MobilityStateParameters</w:t>
      </w:r>
      <w:proofErr w:type="spellEnd"/>
      <w:r w:rsidR="003F63D0" w:rsidRPr="003F63D0">
        <w:rPr>
          <w:rFonts w:ascii="Malgun Gothic" w:eastAsia="Malgun Gothic" w:hAnsi="Malgun Gothic" w:cs="Malgun Gothic"/>
          <w:sz w:val="22"/>
          <w:lang w:eastAsia="ko-KR"/>
        </w:rPr>
        <w:t xml:space="preserve"> in RRC</w:t>
      </w:r>
      <w:r w:rsidR="004E413B">
        <w:rPr>
          <w:rFonts w:ascii="Malgun Gothic" w:eastAsiaTheme="minorEastAsia" w:hAnsi="Malgun Gothic" w:cs="Malgun Gothic" w:hint="eastAsia"/>
          <w:sz w:val="22"/>
          <w:lang w:eastAsia="ja-JP"/>
        </w:rPr>
        <w:t>_CONNECTED</w:t>
      </w:r>
    </w:p>
    <w:p w14:paraId="025260C1" w14:textId="018A66C4" w:rsidR="00E90E49" w:rsidRPr="002D16A5" w:rsidRDefault="00E90E49" w:rsidP="00DD22DE">
      <w:pPr>
        <w:pStyle w:val="3GPPHeader"/>
        <w:spacing w:after="60"/>
        <w:rPr>
          <w:sz w:val="22"/>
        </w:rPr>
      </w:pPr>
      <w:r w:rsidRPr="002D16A5">
        <w:rPr>
          <w:sz w:val="22"/>
        </w:rPr>
        <w:t>Document for:</w:t>
      </w:r>
      <w:r w:rsidRPr="002D16A5">
        <w:rPr>
          <w:sz w:val="22"/>
        </w:rPr>
        <w:tab/>
      </w:r>
      <w:r w:rsidR="00227147" w:rsidRPr="00227147">
        <w:rPr>
          <w:sz w:val="22"/>
        </w:rPr>
        <w:t>Discussion and Decision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361E5198" w14:textId="61ADEADA" w:rsidR="00181FC8" w:rsidRPr="00181FC8" w:rsidRDefault="00181FC8" w:rsidP="00181FC8">
      <w:pPr>
        <w:spacing w:after="120"/>
        <w:rPr>
          <w:rFonts w:eastAsiaTheme="minorEastAsia"/>
          <w:lang w:val="en-GB" w:eastAsia="ja-JP"/>
        </w:rPr>
      </w:pPr>
      <w:bookmarkStart w:id="0" w:name="_Hlk94878371"/>
      <w:r w:rsidRPr="00181FC8">
        <w:rPr>
          <w:rFonts w:eastAsiaTheme="minorEastAsia"/>
          <w:lang w:val="en-GB" w:eastAsia="ja-JP"/>
        </w:rPr>
        <w:t>In high-speed mobility scenarios, such as on trains or in vehicles on a highway, Radio Link Failures (RLF) occur more frequently due to handover (HO) delays. Consequently, RLF leads to service interruptions and significantly degrades the user's Quality of Experience (</w:t>
      </w:r>
      <w:proofErr w:type="spellStart"/>
      <w:r w:rsidRPr="00181FC8">
        <w:rPr>
          <w:rFonts w:eastAsiaTheme="minorEastAsia"/>
          <w:lang w:val="en-GB" w:eastAsia="ja-JP"/>
        </w:rPr>
        <w:t>QoE</w:t>
      </w:r>
      <w:proofErr w:type="spellEnd"/>
      <w:r w:rsidRPr="00181FC8">
        <w:rPr>
          <w:rFonts w:eastAsiaTheme="minorEastAsia"/>
          <w:lang w:val="en-GB" w:eastAsia="ja-JP"/>
        </w:rPr>
        <w:t>).</w:t>
      </w:r>
    </w:p>
    <w:p w14:paraId="76D5AE13" w14:textId="7929C8C1" w:rsidR="001A3350" w:rsidRPr="00181FC8" w:rsidRDefault="00181FC8" w:rsidP="00181FC8">
      <w:pPr>
        <w:spacing w:after="120"/>
        <w:rPr>
          <w:rFonts w:eastAsiaTheme="minorEastAsia"/>
          <w:lang w:val="en-GB" w:eastAsia="ja-JP"/>
        </w:rPr>
      </w:pPr>
      <w:r w:rsidRPr="00181FC8">
        <w:rPr>
          <w:rFonts w:eastAsiaTheme="minorEastAsia"/>
          <w:lang w:val="en-GB" w:eastAsia="ja-JP"/>
        </w:rPr>
        <w:t xml:space="preserve">To mitigate this issue, LTE includes a standardized </w:t>
      </w:r>
      <w:r w:rsidR="00FD63B7">
        <w:rPr>
          <w:rFonts w:eastAsiaTheme="minorEastAsia" w:hint="eastAsia"/>
          <w:lang w:val="en-GB" w:eastAsia="ja-JP"/>
        </w:rPr>
        <w:t xml:space="preserve">feature in </w:t>
      </w:r>
      <w:r w:rsidR="00B816C5">
        <w:rPr>
          <w:rFonts w:eastAsiaTheme="minorEastAsia" w:hint="eastAsia"/>
          <w:lang w:val="en-GB" w:eastAsia="ja-JP"/>
        </w:rPr>
        <w:t>TS</w:t>
      </w:r>
      <w:r w:rsidR="002D6C08">
        <w:rPr>
          <w:rFonts w:eastAsiaTheme="minorEastAsia" w:hint="eastAsia"/>
          <w:lang w:val="en-GB" w:eastAsia="ja-JP"/>
        </w:rPr>
        <w:t xml:space="preserve">36.331 </w:t>
      </w:r>
      <w:r w:rsidR="006055AE">
        <w:rPr>
          <w:rFonts w:eastAsiaTheme="minorEastAsia" w:hint="eastAsia"/>
          <w:lang w:val="en-GB" w:eastAsia="ja-JP"/>
        </w:rPr>
        <w:t>5.5.6.2</w:t>
      </w:r>
      <w:r w:rsidRPr="00181FC8">
        <w:rPr>
          <w:rFonts w:eastAsiaTheme="minorEastAsia"/>
          <w:lang w:val="en-GB" w:eastAsia="ja-JP"/>
        </w:rPr>
        <w:t xml:space="preserve"> that dynamically adjusts</w:t>
      </w:r>
      <w:r w:rsidR="00D63A7C">
        <w:rPr>
          <w:rFonts w:eastAsiaTheme="minorEastAsia" w:hint="eastAsia"/>
          <w:lang w:val="en-GB" w:eastAsia="ja-JP"/>
        </w:rPr>
        <w:t xml:space="preserve"> </w:t>
      </w:r>
      <w:proofErr w:type="spellStart"/>
      <w:r w:rsidR="00D63A7C">
        <w:rPr>
          <w:rFonts w:eastAsiaTheme="minorEastAsia" w:hint="eastAsia"/>
          <w:lang w:val="en-GB" w:eastAsia="ja-JP"/>
        </w:rPr>
        <w:t>timeToTrigger</w:t>
      </w:r>
      <w:proofErr w:type="spellEnd"/>
      <w:r w:rsidRPr="00181FC8">
        <w:rPr>
          <w:rFonts w:eastAsiaTheme="minorEastAsia"/>
          <w:lang w:val="en-GB" w:eastAsia="ja-JP"/>
        </w:rPr>
        <w:t xml:space="preserve"> </w:t>
      </w:r>
      <w:r w:rsidR="00BF5A18">
        <w:rPr>
          <w:rFonts w:eastAsiaTheme="minorEastAsia" w:hint="eastAsia"/>
          <w:lang w:val="en-GB" w:eastAsia="ja-JP"/>
        </w:rPr>
        <w:t xml:space="preserve">by </w:t>
      </w:r>
      <w:r w:rsidR="00671BE9">
        <w:rPr>
          <w:rFonts w:eastAsiaTheme="minorEastAsia" w:hint="eastAsia"/>
          <w:lang w:val="en-GB" w:eastAsia="ja-JP"/>
        </w:rPr>
        <w:t xml:space="preserve">speed dependant scaling </w:t>
      </w:r>
      <w:r w:rsidR="000D1744">
        <w:rPr>
          <w:rFonts w:eastAsiaTheme="minorEastAsia" w:hint="eastAsia"/>
          <w:lang w:val="en-GB" w:eastAsia="ja-JP"/>
        </w:rPr>
        <w:t xml:space="preserve">parameters </w:t>
      </w:r>
      <w:r w:rsidRPr="00181FC8">
        <w:rPr>
          <w:rFonts w:eastAsiaTheme="minorEastAsia"/>
          <w:lang w:val="en-GB" w:eastAsia="ja-JP"/>
        </w:rPr>
        <w:t xml:space="preserve">based on the User Equipment's (UE) mobility state. These parameters can be configured for a specific UE via an </w:t>
      </w:r>
      <w:proofErr w:type="spellStart"/>
      <w:r w:rsidRPr="00181FC8">
        <w:rPr>
          <w:rFonts w:eastAsiaTheme="minorEastAsia"/>
          <w:lang w:val="en-GB" w:eastAsia="ja-JP"/>
        </w:rPr>
        <w:t>RRCConnectionReconfiguration</w:t>
      </w:r>
      <w:proofErr w:type="spellEnd"/>
      <w:r w:rsidRPr="00181FC8">
        <w:rPr>
          <w:rFonts w:eastAsiaTheme="minorEastAsia"/>
          <w:lang w:val="en-GB" w:eastAsia="ja-JP"/>
        </w:rPr>
        <w:t xml:space="preserve"> message.</w:t>
      </w:r>
      <w:r w:rsidR="00D15BDE">
        <w:rPr>
          <w:rFonts w:eastAsiaTheme="minorEastAsia" w:hint="eastAsia"/>
          <w:lang w:val="en-GB" w:eastAsia="ja-JP"/>
        </w:rPr>
        <w:t>[1]</w:t>
      </w:r>
    </w:p>
    <w:p w14:paraId="2D70ECDA" w14:textId="166562E1" w:rsidR="00181FC8" w:rsidRDefault="00181FC8" w:rsidP="00707CA8">
      <w:pPr>
        <w:spacing w:after="120"/>
        <w:rPr>
          <w:rFonts w:eastAsiaTheme="minorEastAsia"/>
          <w:lang w:val="en-GB" w:eastAsia="ja-JP"/>
        </w:rPr>
      </w:pPr>
      <w:r w:rsidRPr="00181FC8">
        <w:rPr>
          <w:rFonts w:eastAsiaTheme="minorEastAsia"/>
          <w:lang w:val="en-GB" w:eastAsia="ja-JP"/>
        </w:rPr>
        <w:t>However, the current 5G NR specification does not include a comparable mechanism.</w:t>
      </w:r>
      <w:r w:rsidR="00AB0EE4">
        <w:rPr>
          <w:rFonts w:eastAsiaTheme="minorEastAsia" w:hint="eastAsia"/>
          <w:lang w:val="en-GB" w:eastAsia="ja-JP"/>
        </w:rPr>
        <w:t>[2]</w:t>
      </w:r>
      <w:r w:rsidRPr="00181FC8">
        <w:rPr>
          <w:rFonts w:eastAsiaTheme="minorEastAsia"/>
          <w:lang w:val="en-GB" w:eastAsia="ja-JP"/>
        </w:rPr>
        <w:t xml:space="preserve"> Therefore, this contribution proposes the introduction of a mobility state-dependent parameter configuration mechanism into NR, which has been proven effective in LTE.</w:t>
      </w:r>
    </w:p>
    <w:p w14:paraId="60123794" w14:textId="12655C51" w:rsidR="004000E8" w:rsidRPr="00CE0424" w:rsidRDefault="00230D18" w:rsidP="00CE0424">
      <w:pPr>
        <w:pStyle w:val="1"/>
      </w:pPr>
      <w:bookmarkStart w:id="1" w:name="_Ref178064866"/>
      <w:bookmarkEnd w:id="0"/>
      <w:r>
        <w:t>2</w:t>
      </w:r>
      <w:r>
        <w:tab/>
      </w:r>
      <w:r w:rsidR="004000E8" w:rsidRPr="00CE0424">
        <w:t>Discussion</w:t>
      </w:r>
      <w:bookmarkEnd w:id="1"/>
    </w:p>
    <w:p w14:paraId="1961CE13" w14:textId="11EF43CD" w:rsidR="00A736C1" w:rsidRPr="009A245F" w:rsidRDefault="00A736C1" w:rsidP="00A736C1">
      <w:pPr>
        <w:pStyle w:val="21"/>
        <w:rPr>
          <w:rFonts w:eastAsiaTheme="minorEastAsia"/>
        </w:rPr>
      </w:pPr>
      <w:r>
        <w:t>2.1</w:t>
      </w:r>
      <w:r>
        <w:tab/>
      </w:r>
      <w:r w:rsidR="00BB324C" w:rsidRPr="00BB324C">
        <w:rPr>
          <w:lang w:eastAsia="ko-KR"/>
        </w:rPr>
        <w:t>Benefit of Mobility State dependent parameter</w:t>
      </w:r>
      <w:r w:rsidR="009A245F">
        <w:rPr>
          <w:rFonts w:eastAsiaTheme="minorEastAsia" w:hint="eastAsia"/>
        </w:rPr>
        <w:t xml:space="preserve"> in RRC Connected</w:t>
      </w:r>
    </w:p>
    <w:p w14:paraId="2FC29AA1" w14:textId="5EFC981F" w:rsidR="00D727FB" w:rsidRDefault="00794D65" w:rsidP="005E174F">
      <w:pPr>
        <w:spacing w:after="120"/>
        <w:rPr>
          <w:rFonts w:eastAsiaTheme="minorEastAsia"/>
          <w:lang w:val="en-GB" w:eastAsia="ja-JP"/>
        </w:rPr>
      </w:pPr>
      <w:r w:rsidRPr="00794D65">
        <w:rPr>
          <w:rFonts w:eastAsiaTheme="minorEastAsia"/>
          <w:lang w:val="en-GB" w:eastAsia="ja-JP"/>
        </w:rPr>
        <w:t xml:space="preserve">In LTE, the standardized feature to </w:t>
      </w:r>
      <w:r w:rsidR="00353C0F">
        <w:rPr>
          <w:rFonts w:eastAsiaTheme="minorEastAsia" w:hint="eastAsia"/>
          <w:lang w:val="en-GB" w:eastAsia="ja-JP"/>
        </w:rPr>
        <w:t>change</w:t>
      </w:r>
      <w:r w:rsidRPr="00794D65">
        <w:rPr>
          <w:rFonts w:eastAsiaTheme="minorEastAsia"/>
          <w:lang w:val="en-GB" w:eastAsia="ja-JP"/>
        </w:rPr>
        <w:t xml:space="preserve"> </w:t>
      </w:r>
      <w:proofErr w:type="spellStart"/>
      <w:r w:rsidRPr="00794D65">
        <w:rPr>
          <w:rFonts w:eastAsiaTheme="minorEastAsia"/>
          <w:lang w:val="en-GB" w:eastAsia="ja-JP"/>
        </w:rPr>
        <w:t>timeToTrigger</w:t>
      </w:r>
      <w:proofErr w:type="spellEnd"/>
      <w:r w:rsidRPr="00794D65">
        <w:rPr>
          <w:rFonts w:eastAsiaTheme="minorEastAsia"/>
          <w:lang w:val="en-GB" w:eastAsia="ja-JP"/>
        </w:rPr>
        <w:t xml:space="preserve"> according to the mobility state is highly effective for improving </w:t>
      </w:r>
      <w:proofErr w:type="spellStart"/>
      <w:r w:rsidRPr="00794D65">
        <w:rPr>
          <w:rFonts w:eastAsiaTheme="minorEastAsia"/>
          <w:lang w:val="en-GB" w:eastAsia="ja-JP"/>
        </w:rPr>
        <w:t>QoE</w:t>
      </w:r>
      <w:proofErr w:type="spellEnd"/>
      <w:r w:rsidRPr="00794D65">
        <w:rPr>
          <w:rFonts w:eastAsiaTheme="minorEastAsia"/>
          <w:lang w:val="en-GB" w:eastAsia="ja-JP"/>
        </w:rPr>
        <w:t xml:space="preserve"> for mobile users</w:t>
      </w:r>
      <w:r w:rsidR="00DD4C54">
        <w:rPr>
          <w:rFonts w:eastAsiaTheme="minorEastAsia" w:hint="eastAsia"/>
          <w:lang w:val="en-GB" w:eastAsia="ja-JP"/>
        </w:rPr>
        <w:t>.</w:t>
      </w:r>
      <w:r w:rsidRPr="00794D65">
        <w:rPr>
          <w:rFonts w:eastAsiaTheme="minorEastAsia"/>
          <w:lang w:val="en-GB" w:eastAsia="ja-JP"/>
        </w:rPr>
        <w:t xml:space="preserve"> </w:t>
      </w:r>
      <w:proofErr w:type="spellStart"/>
      <w:r w:rsidR="008A1568" w:rsidRPr="008A1568">
        <w:rPr>
          <w:rFonts w:eastAsiaTheme="minorEastAsia"/>
          <w:lang w:val="en-GB" w:eastAsia="ja-JP"/>
        </w:rPr>
        <w:t>timeToTrigger</w:t>
      </w:r>
      <w:proofErr w:type="spellEnd"/>
      <w:r w:rsidR="008A1568" w:rsidRPr="008A1568">
        <w:rPr>
          <w:rFonts w:eastAsiaTheme="minorEastAsia"/>
          <w:lang w:val="en-GB" w:eastAsia="ja-JP"/>
        </w:rPr>
        <w:t>-SF</w:t>
      </w:r>
      <w:r w:rsidR="00A50764">
        <w:rPr>
          <w:rFonts w:eastAsiaTheme="minorEastAsia" w:hint="eastAsia"/>
          <w:lang w:val="en-GB" w:eastAsia="ja-JP"/>
        </w:rPr>
        <w:t xml:space="preserve"> is </w:t>
      </w:r>
      <w:r w:rsidR="008A1568">
        <w:rPr>
          <w:rFonts w:eastAsiaTheme="minorEastAsia" w:hint="eastAsia"/>
          <w:lang w:val="en-GB" w:eastAsia="ja-JP"/>
        </w:rPr>
        <w:t>used for this mechanism.</w:t>
      </w:r>
    </w:p>
    <w:p w14:paraId="1366E406" w14:textId="6DFFA6C7" w:rsidR="00CC71CF" w:rsidRDefault="00794D65" w:rsidP="005E174F">
      <w:pPr>
        <w:spacing w:after="120"/>
        <w:rPr>
          <w:rFonts w:eastAsiaTheme="minorEastAsia"/>
          <w:lang w:val="en-GB" w:eastAsia="ja-JP"/>
        </w:rPr>
      </w:pPr>
      <w:r w:rsidRPr="00794D65">
        <w:rPr>
          <w:rFonts w:eastAsiaTheme="minorEastAsia"/>
          <w:lang w:val="en-GB" w:eastAsia="ja-JP"/>
        </w:rPr>
        <w:t>We conducted a trial in a live network environment leveraging this functionality.</w:t>
      </w:r>
      <w:r w:rsidR="007D1AE6" w:rsidRPr="007D1AE6">
        <w:t xml:space="preserve"> </w:t>
      </w:r>
      <w:r w:rsidR="007D1AE6" w:rsidRPr="007D1AE6">
        <w:rPr>
          <w:rFonts w:eastAsiaTheme="minorEastAsia"/>
          <w:lang w:val="en-GB" w:eastAsia="ja-JP"/>
        </w:rPr>
        <w:t xml:space="preserve">The trial was conducted on cells covering a railway line with a maximum speed of 100 km/h (total 741 cells). We compared </w:t>
      </w:r>
      <w:r w:rsidR="009E1E53">
        <w:rPr>
          <w:rFonts w:eastAsiaTheme="minorEastAsia" w:hint="eastAsia"/>
          <w:lang w:val="en-GB" w:eastAsia="ja-JP"/>
        </w:rPr>
        <w:t>two</w:t>
      </w:r>
      <w:r w:rsidR="007D1AE6" w:rsidRPr="007D1AE6">
        <w:rPr>
          <w:rFonts w:eastAsiaTheme="minorEastAsia"/>
          <w:lang w:val="en-GB" w:eastAsia="ja-JP"/>
        </w:rPr>
        <w:t xml:space="preserve"> KPIs before and after applying </w:t>
      </w:r>
      <w:proofErr w:type="spellStart"/>
      <w:r w:rsidR="007D1AE6" w:rsidRPr="007D1AE6">
        <w:rPr>
          <w:rFonts w:eastAsiaTheme="minorEastAsia"/>
          <w:lang w:val="en-GB" w:eastAsia="ja-JP"/>
        </w:rPr>
        <w:t>timeToTrigger</w:t>
      </w:r>
      <w:proofErr w:type="spellEnd"/>
      <w:r w:rsidR="007E1D5D">
        <w:rPr>
          <w:rFonts w:eastAsiaTheme="minorEastAsia" w:hint="eastAsia"/>
          <w:lang w:val="en-GB" w:eastAsia="ja-JP"/>
        </w:rPr>
        <w:t>-S</w:t>
      </w:r>
      <w:r w:rsidR="00ED4016">
        <w:rPr>
          <w:rFonts w:eastAsiaTheme="minorEastAsia" w:hint="eastAsia"/>
          <w:lang w:val="en-GB" w:eastAsia="ja-JP"/>
        </w:rPr>
        <w:t>F</w:t>
      </w:r>
      <w:r w:rsidR="007D1AE6" w:rsidRPr="007D1AE6">
        <w:rPr>
          <w:rFonts w:eastAsiaTheme="minorEastAsia"/>
          <w:lang w:val="en-GB" w:eastAsia="ja-JP"/>
        </w:rPr>
        <w:t xml:space="preserve">. </w:t>
      </w:r>
      <w:r w:rsidR="005E6878">
        <w:rPr>
          <w:rFonts w:eastAsiaTheme="minorEastAsia" w:hint="eastAsia"/>
          <w:lang w:val="en-GB" w:eastAsia="ja-JP"/>
        </w:rPr>
        <w:t xml:space="preserve">Figure 1 </w:t>
      </w:r>
      <w:r w:rsidR="00F87CC6">
        <w:rPr>
          <w:rFonts w:eastAsiaTheme="minorEastAsia" w:hint="eastAsia"/>
          <w:lang w:val="en-GB" w:eastAsia="ja-JP"/>
        </w:rPr>
        <w:t>shows</w:t>
      </w:r>
      <w:r w:rsidR="005E6878">
        <w:rPr>
          <w:rFonts w:eastAsiaTheme="minorEastAsia" w:hint="eastAsia"/>
          <w:lang w:val="en-GB" w:eastAsia="ja-JP"/>
        </w:rPr>
        <w:t xml:space="preserve"> </w:t>
      </w:r>
      <w:r w:rsidR="00191BD4">
        <w:rPr>
          <w:rFonts w:eastAsiaTheme="minorEastAsia" w:hint="eastAsia"/>
          <w:lang w:val="en-GB" w:eastAsia="ja-JP"/>
        </w:rPr>
        <w:t>RLF Rate comparison</w:t>
      </w:r>
      <w:r w:rsidR="00E34C15">
        <w:rPr>
          <w:rFonts w:eastAsiaTheme="minorEastAsia" w:hint="eastAsia"/>
          <w:lang w:val="en-GB" w:eastAsia="ja-JP"/>
        </w:rPr>
        <w:t xml:space="preserve">. </w:t>
      </w:r>
      <w:r w:rsidR="00156806">
        <w:rPr>
          <w:rFonts w:eastAsiaTheme="minorEastAsia" w:hint="eastAsia"/>
          <w:lang w:val="en-GB" w:eastAsia="ja-JP"/>
        </w:rPr>
        <w:t xml:space="preserve">We </w:t>
      </w:r>
      <w:r w:rsidR="00156806">
        <w:rPr>
          <w:rFonts w:eastAsiaTheme="minorEastAsia"/>
          <w:lang w:val="en-GB" w:eastAsia="ja-JP"/>
        </w:rPr>
        <w:t>defined</w:t>
      </w:r>
      <w:r w:rsidR="00156806">
        <w:rPr>
          <w:rFonts w:eastAsiaTheme="minorEastAsia" w:hint="eastAsia"/>
          <w:lang w:val="en-GB" w:eastAsia="ja-JP"/>
        </w:rPr>
        <w:t xml:space="preserve"> </w:t>
      </w:r>
      <w:r w:rsidR="00CC71CF">
        <w:rPr>
          <w:rFonts w:eastAsiaTheme="minorEastAsia" w:hint="eastAsia"/>
          <w:lang w:val="en-GB" w:eastAsia="ja-JP"/>
        </w:rPr>
        <w:t xml:space="preserve">RLF Rate </w:t>
      </w:r>
      <w:r w:rsidR="00D345E5">
        <w:rPr>
          <w:rFonts w:eastAsiaTheme="minorEastAsia" w:hint="eastAsia"/>
          <w:lang w:val="en-GB" w:eastAsia="ja-JP"/>
        </w:rPr>
        <w:t>as follows:</w:t>
      </w:r>
    </w:p>
    <w:p w14:paraId="02D3D1DF" w14:textId="3ECBC67B" w:rsidR="00337D1D" w:rsidRDefault="00D345E5" w:rsidP="005E174F">
      <w:pPr>
        <w:spacing w:after="120"/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RLF Rate = </w:t>
      </w:r>
      <w:r w:rsidR="00337D1D" w:rsidRPr="00337D1D">
        <w:rPr>
          <w:rFonts w:eastAsiaTheme="minorEastAsia"/>
          <w:lang w:val="en-GB" w:eastAsia="ja-JP"/>
        </w:rPr>
        <w:t xml:space="preserve"> </w:t>
      </w:r>
      <w:r w:rsidR="00B92C47">
        <w:rPr>
          <w:rFonts w:eastAsiaTheme="minorEastAsia"/>
          <w:lang w:val="en-GB" w:eastAsia="ja-JP"/>
        </w:rPr>
        <w:br/>
      </w:r>
      <w:r w:rsidR="00337D1D" w:rsidRPr="00337D1D">
        <w:rPr>
          <w:rFonts w:eastAsiaTheme="minorEastAsia"/>
          <w:lang w:val="en-GB" w:eastAsia="ja-JP"/>
        </w:rPr>
        <w:t>(</w:t>
      </w:r>
      <w:r w:rsidR="00981710">
        <w:rPr>
          <w:rFonts w:eastAsiaTheme="minorEastAsia" w:hint="eastAsia"/>
          <w:lang w:val="en-GB" w:eastAsia="ja-JP"/>
        </w:rPr>
        <w:t>T</w:t>
      </w:r>
      <w:r w:rsidR="00967B4D">
        <w:rPr>
          <w:rFonts w:eastAsiaTheme="minorEastAsia" w:hint="eastAsia"/>
          <w:lang w:val="en-GB" w:eastAsia="ja-JP"/>
        </w:rPr>
        <w:t xml:space="preserve">otal </w:t>
      </w:r>
      <w:r w:rsidR="00200302">
        <w:rPr>
          <w:rFonts w:eastAsiaTheme="minorEastAsia" w:hint="eastAsia"/>
          <w:lang w:val="en-GB" w:eastAsia="ja-JP"/>
        </w:rPr>
        <w:t>num</w:t>
      </w:r>
      <w:r w:rsidR="001716CA">
        <w:rPr>
          <w:rFonts w:eastAsiaTheme="minorEastAsia" w:hint="eastAsia"/>
          <w:lang w:val="en-GB" w:eastAsia="ja-JP"/>
        </w:rPr>
        <w:t xml:space="preserve">ber of </w:t>
      </w:r>
      <w:r w:rsidR="00337D1D" w:rsidRPr="00337D1D">
        <w:rPr>
          <w:rFonts w:eastAsiaTheme="minorEastAsia"/>
          <w:lang w:val="en-GB" w:eastAsia="ja-JP"/>
        </w:rPr>
        <w:t xml:space="preserve">Too Late HO + </w:t>
      </w:r>
      <w:r w:rsidR="00981710">
        <w:rPr>
          <w:rFonts w:eastAsiaTheme="minorEastAsia" w:hint="eastAsia"/>
          <w:lang w:val="en-GB" w:eastAsia="ja-JP"/>
        </w:rPr>
        <w:t>T</w:t>
      </w:r>
      <w:r w:rsidR="00967B4D">
        <w:rPr>
          <w:rFonts w:eastAsiaTheme="minorEastAsia" w:hint="eastAsia"/>
          <w:lang w:val="en-GB" w:eastAsia="ja-JP"/>
        </w:rPr>
        <w:t xml:space="preserve">otal </w:t>
      </w:r>
      <w:r w:rsidR="001716CA">
        <w:rPr>
          <w:rFonts w:eastAsiaTheme="minorEastAsia" w:hint="eastAsia"/>
          <w:lang w:val="en-GB" w:eastAsia="ja-JP"/>
        </w:rPr>
        <w:t xml:space="preserve">number of </w:t>
      </w:r>
      <w:r w:rsidR="00337D1D" w:rsidRPr="00337D1D">
        <w:rPr>
          <w:rFonts w:eastAsiaTheme="minorEastAsia"/>
          <w:lang w:val="en-GB" w:eastAsia="ja-JP"/>
        </w:rPr>
        <w:t xml:space="preserve">Too Early HO + </w:t>
      </w:r>
      <w:r w:rsidR="00981710">
        <w:rPr>
          <w:rFonts w:eastAsiaTheme="minorEastAsia" w:hint="eastAsia"/>
          <w:lang w:val="en-GB" w:eastAsia="ja-JP"/>
        </w:rPr>
        <w:t>T</w:t>
      </w:r>
      <w:r w:rsidR="00967B4D">
        <w:rPr>
          <w:rFonts w:eastAsiaTheme="minorEastAsia" w:hint="eastAsia"/>
          <w:lang w:val="en-GB" w:eastAsia="ja-JP"/>
        </w:rPr>
        <w:t xml:space="preserve">otal </w:t>
      </w:r>
      <w:r w:rsidR="001716CA">
        <w:rPr>
          <w:rFonts w:eastAsiaTheme="minorEastAsia" w:hint="eastAsia"/>
          <w:lang w:val="en-GB" w:eastAsia="ja-JP"/>
        </w:rPr>
        <w:t xml:space="preserve">number of </w:t>
      </w:r>
      <w:r w:rsidR="00337D1D" w:rsidRPr="00337D1D">
        <w:rPr>
          <w:rFonts w:eastAsiaTheme="minorEastAsia"/>
          <w:lang w:val="en-GB" w:eastAsia="ja-JP"/>
        </w:rPr>
        <w:t>HO to Wrong Cell) /</w:t>
      </w:r>
      <w:r w:rsidR="00967B4D">
        <w:rPr>
          <w:rFonts w:eastAsiaTheme="minorEastAsia" w:hint="eastAsia"/>
          <w:lang w:val="en-GB" w:eastAsia="ja-JP"/>
        </w:rPr>
        <w:t xml:space="preserve"> </w:t>
      </w:r>
      <w:r w:rsidR="00981710">
        <w:rPr>
          <w:rFonts w:eastAsiaTheme="minorEastAsia" w:hint="eastAsia"/>
          <w:lang w:val="en-GB" w:eastAsia="ja-JP"/>
        </w:rPr>
        <w:t>T</w:t>
      </w:r>
      <w:r w:rsidR="00967B4D" w:rsidRPr="00967B4D">
        <w:rPr>
          <w:rFonts w:eastAsiaTheme="minorEastAsia"/>
          <w:lang w:val="en-GB" w:eastAsia="ja-JP"/>
        </w:rPr>
        <w:t>otal number of successful RRC Connection Establishments</w:t>
      </w:r>
    </w:p>
    <w:p w14:paraId="24DA551B" w14:textId="76745F97" w:rsidR="0004403F" w:rsidRDefault="0004403F" w:rsidP="005E174F">
      <w:pPr>
        <w:spacing w:after="120"/>
        <w:rPr>
          <w:rFonts w:eastAsiaTheme="minorEastAsia" w:hint="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Definition</w:t>
      </w:r>
      <w:r w:rsidR="00C00882">
        <w:rPr>
          <w:rFonts w:eastAsiaTheme="minorEastAsia" w:hint="eastAsia"/>
          <w:lang w:val="en-GB" w:eastAsia="ja-JP"/>
        </w:rPr>
        <w:t>s</w:t>
      </w:r>
      <w:r>
        <w:rPr>
          <w:rFonts w:eastAsiaTheme="minorEastAsia" w:hint="eastAsia"/>
          <w:lang w:val="en-GB" w:eastAsia="ja-JP"/>
        </w:rPr>
        <w:t xml:space="preserve"> of Too Late</w:t>
      </w:r>
      <w:r w:rsidR="0098543D">
        <w:rPr>
          <w:rFonts w:eastAsiaTheme="minorEastAsia" w:hint="eastAsia"/>
          <w:lang w:val="en-GB" w:eastAsia="ja-JP"/>
        </w:rPr>
        <w:t xml:space="preserve"> HO, </w:t>
      </w:r>
      <w:r w:rsidR="00FC0FCB" w:rsidRPr="00337D1D">
        <w:rPr>
          <w:rFonts w:eastAsiaTheme="minorEastAsia"/>
          <w:lang w:val="en-GB" w:eastAsia="ja-JP"/>
        </w:rPr>
        <w:t>Too Early HO</w:t>
      </w:r>
      <w:r w:rsidR="00FC0FCB">
        <w:rPr>
          <w:rFonts w:eastAsiaTheme="minorEastAsia" w:hint="eastAsia"/>
          <w:lang w:val="en-GB" w:eastAsia="ja-JP"/>
        </w:rPr>
        <w:t xml:space="preserve"> and </w:t>
      </w:r>
      <w:r w:rsidR="00FC0FCB" w:rsidRPr="00337D1D">
        <w:rPr>
          <w:rFonts w:eastAsiaTheme="minorEastAsia"/>
          <w:lang w:val="en-GB" w:eastAsia="ja-JP"/>
        </w:rPr>
        <w:t>HO to Wrong Cell</w:t>
      </w:r>
      <w:r w:rsidR="00FC0FCB">
        <w:rPr>
          <w:rFonts w:eastAsiaTheme="minorEastAsia" w:hint="eastAsia"/>
          <w:lang w:val="en-GB" w:eastAsia="ja-JP"/>
        </w:rPr>
        <w:t xml:space="preserve"> </w:t>
      </w:r>
      <w:r w:rsidR="00C00882">
        <w:rPr>
          <w:rFonts w:eastAsiaTheme="minorEastAsia" w:hint="eastAsia"/>
          <w:lang w:val="en-GB" w:eastAsia="ja-JP"/>
        </w:rPr>
        <w:t>are</w:t>
      </w:r>
      <w:r>
        <w:rPr>
          <w:rFonts w:eastAsiaTheme="minorEastAsia" w:hint="eastAsia"/>
          <w:lang w:val="en-GB" w:eastAsia="ja-JP"/>
        </w:rPr>
        <w:t xml:space="preserve"> </w:t>
      </w:r>
      <w:r w:rsidR="00BE1F9B">
        <w:rPr>
          <w:rFonts w:eastAsiaTheme="minorEastAsia" w:hint="eastAsia"/>
          <w:lang w:val="en-GB" w:eastAsia="ja-JP"/>
        </w:rPr>
        <w:t>reference</w:t>
      </w:r>
      <w:r w:rsidR="00C00882">
        <w:rPr>
          <w:rFonts w:eastAsiaTheme="minorEastAsia" w:hint="eastAsia"/>
          <w:lang w:val="en-GB" w:eastAsia="ja-JP"/>
        </w:rPr>
        <w:t>d</w:t>
      </w:r>
      <w:r w:rsidR="0098543D">
        <w:rPr>
          <w:rFonts w:eastAsiaTheme="minorEastAsia" w:hint="eastAsia"/>
          <w:lang w:val="en-GB" w:eastAsia="ja-JP"/>
        </w:rPr>
        <w:t xml:space="preserve"> </w:t>
      </w:r>
      <w:r w:rsidR="00C00882">
        <w:rPr>
          <w:rFonts w:eastAsiaTheme="minorEastAsia" w:hint="eastAsia"/>
          <w:lang w:val="en-GB" w:eastAsia="ja-JP"/>
        </w:rPr>
        <w:t>in</w:t>
      </w:r>
      <w:r w:rsidR="0098543D">
        <w:rPr>
          <w:rFonts w:eastAsiaTheme="minorEastAsia" w:hint="eastAsia"/>
          <w:lang w:val="en-GB" w:eastAsia="ja-JP"/>
        </w:rPr>
        <w:t xml:space="preserve"> TS36.300</w:t>
      </w:r>
      <w:r w:rsidR="00894E6F">
        <w:rPr>
          <w:rFonts w:eastAsiaTheme="minorEastAsia" w:hint="eastAsia"/>
          <w:lang w:val="en-GB" w:eastAsia="ja-JP"/>
        </w:rPr>
        <w:t xml:space="preserve"> section </w:t>
      </w:r>
      <w:r w:rsidR="00FC0FCB" w:rsidRPr="00FC0FCB">
        <w:rPr>
          <w:rFonts w:eastAsiaTheme="minorEastAsia"/>
          <w:lang w:val="en-GB" w:eastAsia="ja-JP"/>
        </w:rPr>
        <w:t>22.4.2</w:t>
      </w:r>
      <w:r w:rsidR="00A80410">
        <w:rPr>
          <w:rFonts w:eastAsiaTheme="minorEastAsia" w:hint="eastAsia"/>
          <w:lang w:val="en-GB" w:eastAsia="ja-JP"/>
        </w:rPr>
        <w:t>[3] as follows:</w:t>
      </w:r>
    </w:p>
    <w:p w14:paraId="12360BE5" w14:textId="3C130381" w:rsidR="003C657A" w:rsidRDefault="003C657A" w:rsidP="004A1C73">
      <w:pPr>
        <w:spacing w:after="120"/>
        <w:jc w:val="center"/>
        <w:rPr>
          <w:rFonts w:eastAsiaTheme="minorEastAsia"/>
          <w:lang w:val="en-GB" w:eastAsia="ja-JP"/>
        </w:rPr>
      </w:pPr>
      <w:r w:rsidRPr="003C657A">
        <w:rPr>
          <w:rFonts w:eastAsiaTheme="minorEastAsia"/>
          <w:lang w:val="en-GB" w:eastAsia="ja-JP"/>
        </w:rPr>
        <w:lastRenderedPageBreak/>
        <w:drawing>
          <wp:inline distT="0" distB="0" distL="0" distR="0" wp14:anchorId="407A2D6D" wp14:editId="1AD8D6F1">
            <wp:extent cx="5498276" cy="4265024"/>
            <wp:effectExtent l="0" t="0" r="7620" b="2540"/>
            <wp:docPr id="2099223360" name="図 1" descr="テキスト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223360" name="図 1" descr="テキスト&#10;&#10;AI 生成コンテンツは誤りを含む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0424" cy="432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EB876" w14:textId="7EDDBF80" w:rsidR="00087622" w:rsidRPr="00B92C47" w:rsidRDefault="00087622" w:rsidP="00087622">
      <w:pPr>
        <w:spacing w:after="120"/>
        <w:rPr>
          <w:rFonts w:eastAsiaTheme="minorEastAsia" w:hint="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Definition of </w:t>
      </w:r>
      <w:r w:rsidRPr="00666A58">
        <w:rPr>
          <w:rFonts w:eastAsiaTheme="minorEastAsia"/>
          <w:lang w:val="en-GB" w:eastAsia="ja-JP"/>
        </w:rPr>
        <w:t>successful RRC Connection Establishments</w:t>
      </w:r>
      <w:r>
        <w:rPr>
          <w:rFonts w:eastAsiaTheme="minorEastAsia" w:hint="eastAsia"/>
          <w:lang w:val="en-GB" w:eastAsia="ja-JP"/>
        </w:rPr>
        <w:t xml:space="preserve"> is </w:t>
      </w:r>
      <w:r w:rsidR="00083936">
        <w:rPr>
          <w:rFonts w:eastAsiaTheme="minorEastAsia" w:hint="eastAsia"/>
          <w:lang w:val="en-GB" w:eastAsia="ja-JP"/>
        </w:rPr>
        <w:t>r</w:t>
      </w:r>
      <w:r w:rsidR="00EF2BE5" w:rsidRPr="00EF2BE5">
        <w:rPr>
          <w:rFonts w:eastAsiaTheme="minorEastAsia"/>
          <w:lang w:val="en-GB" w:eastAsia="ja-JP"/>
        </w:rPr>
        <w:t>eferenced</w:t>
      </w:r>
      <w:r>
        <w:rPr>
          <w:rFonts w:eastAsiaTheme="minorEastAsia" w:hint="eastAsia"/>
          <w:lang w:val="en-GB" w:eastAsia="ja-JP"/>
        </w:rPr>
        <w:t xml:space="preserve"> in TS36.331 section </w:t>
      </w:r>
      <w:r w:rsidRPr="00087622">
        <w:rPr>
          <w:rFonts w:eastAsiaTheme="minorEastAsia"/>
          <w:lang w:val="en-GB" w:eastAsia="ja-JP"/>
        </w:rPr>
        <w:t>5.3.3.1</w:t>
      </w:r>
      <w:r w:rsidR="00AF4990">
        <w:rPr>
          <w:rFonts w:eastAsiaTheme="minorEastAsia" w:hint="eastAsia"/>
          <w:lang w:val="en-GB" w:eastAsia="ja-JP"/>
        </w:rPr>
        <w:t xml:space="preserve"> as follows:</w:t>
      </w:r>
    </w:p>
    <w:p w14:paraId="0CFE0BE2" w14:textId="680019E7" w:rsidR="003C657A" w:rsidRDefault="00AF4990" w:rsidP="00AF4990">
      <w:pPr>
        <w:spacing w:after="120"/>
        <w:jc w:val="center"/>
        <w:rPr>
          <w:rFonts w:eastAsiaTheme="minorEastAsia"/>
          <w:lang w:val="en-GB" w:eastAsia="ja-JP"/>
        </w:rPr>
      </w:pPr>
      <w:r w:rsidRPr="00AF4990">
        <w:rPr>
          <w:rFonts w:eastAsiaTheme="minorEastAsia"/>
          <w:lang w:val="en-GB" w:eastAsia="ja-JP"/>
        </w:rPr>
        <w:drawing>
          <wp:inline distT="0" distB="0" distL="0" distR="0" wp14:anchorId="66EEA196" wp14:editId="5FA14BA2">
            <wp:extent cx="4389120" cy="2572273"/>
            <wp:effectExtent l="0" t="0" r="0" b="0"/>
            <wp:docPr id="1499607739" name="図 1" descr="ダイアグラム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607739" name="図 1" descr="ダイアグラム&#10;&#10;AI 生成コンテンツは誤りを含む可能性があります。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2300" cy="2574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2A6DC" w14:textId="77777777" w:rsidR="0086406C" w:rsidRPr="00337D1D" w:rsidRDefault="0086406C" w:rsidP="005E174F">
      <w:pPr>
        <w:spacing w:after="120"/>
        <w:rPr>
          <w:rFonts w:eastAsiaTheme="minorEastAsia" w:hint="eastAsia"/>
          <w:lang w:val="en-GB" w:eastAsia="ja-JP"/>
        </w:rPr>
      </w:pPr>
    </w:p>
    <w:p w14:paraId="51D552B3" w14:textId="07944CFA" w:rsidR="00794D65" w:rsidRDefault="007A543A" w:rsidP="005E174F">
      <w:pPr>
        <w:spacing w:after="120"/>
        <w:rPr>
          <w:rFonts w:eastAsiaTheme="minorEastAsia"/>
          <w:lang w:val="en-GB" w:eastAsia="ja-JP"/>
        </w:rPr>
      </w:pPr>
      <w:r w:rsidRPr="007A543A">
        <w:rPr>
          <w:rFonts w:eastAsiaTheme="minorEastAsia"/>
          <w:lang w:val="en-GB" w:eastAsia="ja-JP"/>
        </w:rPr>
        <w:t>Figure 2 shows the Bad RTT Rate</w:t>
      </w:r>
      <w:r w:rsidR="00873A45">
        <w:rPr>
          <w:rFonts w:eastAsiaTheme="minorEastAsia" w:hint="eastAsia"/>
          <w:lang w:val="en-GB" w:eastAsia="ja-JP"/>
        </w:rPr>
        <w:t xml:space="preserve"> measured by our </w:t>
      </w:r>
      <w:r w:rsidR="00B954D0">
        <w:rPr>
          <w:rFonts w:eastAsiaTheme="minorEastAsia"/>
          <w:lang w:val="en-GB" w:eastAsia="ja-JP"/>
        </w:rPr>
        <w:t>proprietary</w:t>
      </w:r>
      <w:r w:rsidR="004B07E0">
        <w:rPr>
          <w:rFonts w:eastAsiaTheme="minorEastAsia" w:hint="eastAsia"/>
          <w:lang w:val="en-GB" w:eastAsia="ja-JP"/>
        </w:rPr>
        <w:t xml:space="preserve"> </w:t>
      </w:r>
      <w:r w:rsidR="0086406C">
        <w:rPr>
          <w:rFonts w:eastAsiaTheme="minorEastAsia" w:hint="eastAsia"/>
          <w:lang w:val="en-GB" w:eastAsia="ja-JP"/>
        </w:rPr>
        <w:t xml:space="preserve">UE </w:t>
      </w:r>
      <w:r w:rsidR="004B07E0">
        <w:rPr>
          <w:rFonts w:eastAsiaTheme="minorEastAsia" w:hint="eastAsia"/>
          <w:lang w:val="en-GB" w:eastAsia="ja-JP"/>
        </w:rPr>
        <w:t>application</w:t>
      </w:r>
      <w:r w:rsidRPr="007A543A">
        <w:rPr>
          <w:rFonts w:eastAsiaTheme="minorEastAsia"/>
          <w:lang w:val="en-GB" w:eastAsia="ja-JP"/>
        </w:rPr>
        <w:t>, defined as RTT</w:t>
      </w:r>
      <w:r>
        <w:rPr>
          <w:rFonts w:eastAsiaTheme="minorEastAsia" w:hint="eastAsia"/>
          <w:lang w:val="en-GB" w:eastAsia="ja-JP"/>
        </w:rPr>
        <w:t>(Round-Trip-Time)</w:t>
      </w:r>
      <w:r w:rsidRPr="007A543A">
        <w:rPr>
          <w:rFonts w:eastAsiaTheme="minorEastAsia"/>
          <w:lang w:val="en-GB" w:eastAsia="ja-JP"/>
        </w:rPr>
        <w:t xml:space="preserve"> values exceeding </w:t>
      </w:r>
      <w:r w:rsidR="004B07E0">
        <w:rPr>
          <w:rFonts w:eastAsiaTheme="minorEastAsia" w:hint="eastAsia"/>
          <w:lang w:val="en-GB" w:eastAsia="ja-JP"/>
        </w:rPr>
        <w:t>a</w:t>
      </w:r>
      <w:r w:rsidRPr="007A543A">
        <w:rPr>
          <w:rFonts w:eastAsiaTheme="minorEastAsia"/>
          <w:lang w:val="en-GB" w:eastAsia="ja-JP"/>
        </w:rPr>
        <w:t xml:space="preserve"> threshold.</w:t>
      </w:r>
      <w:r w:rsidR="00F87CC6">
        <w:rPr>
          <w:rFonts w:eastAsiaTheme="minorEastAsia" w:hint="eastAsia"/>
          <w:lang w:val="en-GB" w:eastAsia="ja-JP"/>
        </w:rPr>
        <w:t xml:space="preserve"> </w:t>
      </w:r>
      <w:r w:rsidR="007E4693" w:rsidRPr="007E4693">
        <w:rPr>
          <w:rFonts w:eastAsiaTheme="minorEastAsia"/>
          <w:lang w:val="en-GB" w:eastAsia="ja-JP"/>
        </w:rPr>
        <w:t>Both</w:t>
      </w:r>
      <w:r w:rsidR="00B365A5">
        <w:rPr>
          <w:rFonts w:eastAsiaTheme="minorEastAsia" w:hint="eastAsia"/>
          <w:lang w:val="en-GB" w:eastAsia="ja-JP"/>
        </w:rPr>
        <w:t xml:space="preserve"> </w:t>
      </w:r>
      <w:r w:rsidR="00572BAD">
        <w:rPr>
          <w:rFonts w:eastAsiaTheme="minorEastAsia" w:hint="eastAsia"/>
          <w:lang w:val="en-GB" w:eastAsia="ja-JP"/>
        </w:rPr>
        <w:t>F</w:t>
      </w:r>
      <w:r w:rsidR="00C40EC3">
        <w:rPr>
          <w:rFonts w:eastAsiaTheme="minorEastAsia" w:hint="eastAsia"/>
          <w:lang w:val="en-GB" w:eastAsia="ja-JP"/>
        </w:rPr>
        <w:t>igure</w:t>
      </w:r>
      <w:r w:rsidR="00B365A5">
        <w:rPr>
          <w:rFonts w:eastAsiaTheme="minorEastAsia" w:hint="eastAsia"/>
          <w:lang w:val="en-GB" w:eastAsia="ja-JP"/>
        </w:rPr>
        <w:t xml:space="preserve">1 and </w:t>
      </w:r>
      <w:r w:rsidR="00572BAD">
        <w:rPr>
          <w:rFonts w:eastAsiaTheme="minorEastAsia" w:hint="eastAsia"/>
          <w:lang w:val="en-GB" w:eastAsia="ja-JP"/>
        </w:rPr>
        <w:t>F</w:t>
      </w:r>
      <w:r w:rsidR="00B365A5">
        <w:rPr>
          <w:rFonts w:eastAsiaTheme="minorEastAsia" w:hint="eastAsia"/>
          <w:lang w:val="en-GB" w:eastAsia="ja-JP"/>
        </w:rPr>
        <w:t>igure2</w:t>
      </w:r>
      <w:r w:rsidR="00C40EC3">
        <w:rPr>
          <w:rFonts w:eastAsiaTheme="minorEastAsia" w:hint="eastAsia"/>
          <w:lang w:val="en-GB" w:eastAsia="ja-JP"/>
        </w:rPr>
        <w:t xml:space="preserve"> </w:t>
      </w:r>
      <w:r w:rsidR="007E4693" w:rsidRPr="007E4693">
        <w:rPr>
          <w:rFonts w:eastAsiaTheme="minorEastAsia"/>
          <w:lang w:val="en-GB" w:eastAsia="ja-JP"/>
        </w:rPr>
        <w:t>show improvements in the KPIs.</w:t>
      </w:r>
    </w:p>
    <w:p w14:paraId="060DEEED" w14:textId="55B7AC9D" w:rsidR="00102335" w:rsidRDefault="00102335" w:rsidP="00AF4990">
      <w:pPr>
        <w:spacing w:before="240"/>
        <w:rPr>
          <w:rFonts w:eastAsiaTheme="minorEastAsia"/>
          <w:lang w:eastAsia="ja-JP"/>
        </w:rPr>
      </w:pPr>
    </w:p>
    <w:p w14:paraId="7AD0124C" w14:textId="77777777" w:rsidR="00767E74" w:rsidRDefault="00767E74" w:rsidP="001370E8">
      <w:pPr>
        <w:spacing w:before="240"/>
        <w:rPr>
          <w:rFonts w:eastAsiaTheme="minorEastAsia" w:hint="eastAsia"/>
          <w:lang w:eastAsia="ja-JP"/>
        </w:rPr>
      </w:pPr>
    </w:p>
    <w:p w14:paraId="4926C289" w14:textId="78DE14C7" w:rsidR="005C2FAF" w:rsidRPr="005C2FAF" w:rsidRDefault="004971E3" w:rsidP="005C2FAF">
      <w:pPr>
        <w:spacing w:before="240"/>
        <w:jc w:val="center"/>
        <w:rPr>
          <w:rFonts w:eastAsiaTheme="minorEastAsia"/>
          <w:lang w:eastAsia="ja-JP"/>
        </w:rPr>
      </w:pPr>
      <w:r>
        <w:rPr>
          <w:rFonts w:eastAsia="BatangChe" w:hint="eastAsia"/>
          <w:lang w:eastAsia="ko-KR"/>
        </w:rPr>
        <w:lastRenderedPageBreak/>
        <w:t>[</w:t>
      </w:r>
      <w:r w:rsidR="008152D9">
        <w:rPr>
          <w:rFonts w:eastAsia="BatangChe"/>
          <w:lang w:eastAsia="ko-KR"/>
        </w:rPr>
        <w:t>Figure 1</w:t>
      </w:r>
      <w:r>
        <w:rPr>
          <w:rFonts w:eastAsia="BatangChe"/>
          <w:lang w:eastAsia="ko-KR"/>
        </w:rPr>
        <w:t xml:space="preserve">. </w:t>
      </w:r>
      <w:r w:rsidR="0096247D">
        <w:rPr>
          <w:rFonts w:eastAsiaTheme="minorEastAsia" w:hint="eastAsia"/>
          <w:lang w:eastAsia="ja-JP"/>
        </w:rPr>
        <w:t>RLF Rate</w:t>
      </w:r>
      <w:r w:rsidR="00100F89" w:rsidRPr="00100F89">
        <w:rPr>
          <w:rFonts w:eastAsia="BatangChe"/>
          <w:lang w:eastAsia="ko-KR"/>
        </w:rPr>
        <w:t xml:space="preserve"> Comparison Before and After Applying</w:t>
      </w:r>
      <w:r w:rsidR="00D75747">
        <w:rPr>
          <w:rFonts w:eastAsiaTheme="minorEastAsia" w:hint="eastAsia"/>
          <w:lang w:eastAsia="ja-JP"/>
        </w:rPr>
        <w:t xml:space="preserve"> </w:t>
      </w:r>
      <w:proofErr w:type="spellStart"/>
      <w:r w:rsidR="00D75747" w:rsidRPr="007D1AE6">
        <w:rPr>
          <w:rFonts w:eastAsiaTheme="minorEastAsia"/>
          <w:lang w:val="en-GB" w:eastAsia="ja-JP"/>
        </w:rPr>
        <w:t>timeToTrigger</w:t>
      </w:r>
      <w:proofErr w:type="spellEnd"/>
      <w:r w:rsidR="00D75747">
        <w:rPr>
          <w:rFonts w:eastAsiaTheme="minorEastAsia" w:hint="eastAsia"/>
          <w:lang w:val="en-GB" w:eastAsia="ja-JP"/>
        </w:rPr>
        <w:t>-SF</w:t>
      </w:r>
      <w:r>
        <w:rPr>
          <w:rFonts w:eastAsia="BatangChe"/>
          <w:lang w:eastAsia="ko-KR"/>
        </w:rPr>
        <w:t>]</w:t>
      </w:r>
    </w:p>
    <w:p w14:paraId="5DAE2E6B" w14:textId="190C1D82" w:rsidR="000750B5" w:rsidRPr="000750B5" w:rsidRDefault="00554B63" w:rsidP="00476863">
      <w:pPr>
        <w:spacing w:before="240"/>
        <w:jc w:val="center"/>
        <w:rPr>
          <w:rFonts w:eastAsiaTheme="minorEastAsia"/>
          <w:lang w:val="en-GB" w:eastAsia="ja-JP"/>
        </w:rPr>
      </w:pPr>
      <w:r>
        <w:rPr>
          <w:rFonts w:eastAsiaTheme="minorEastAsia"/>
          <w:noProof/>
          <w:lang w:val="en-GB" w:eastAsia="ja-JP"/>
        </w:rPr>
        <w:drawing>
          <wp:inline distT="0" distB="0" distL="0" distR="0" wp14:anchorId="4A1F065F" wp14:editId="13AC19A7">
            <wp:extent cx="3188415" cy="1916582"/>
            <wp:effectExtent l="0" t="0" r="0" b="7620"/>
            <wp:docPr id="1567328919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776" cy="1924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00A97" w14:textId="08540921" w:rsidR="001C2DC7" w:rsidRPr="001C2DC7" w:rsidRDefault="001C2DC7" w:rsidP="001C2DC7">
      <w:pPr>
        <w:pStyle w:val="Proposal"/>
        <w:numPr>
          <w:ilvl w:val="0"/>
          <w:numId w:val="0"/>
        </w:numPr>
        <w:spacing w:before="240"/>
        <w:ind w:left="426"/>
        <w:jc w:val="center"/>
        <w:rPr>
          <w:rFonts w:eastAsiaTheme="minorEastAsia"/>
          <w:b w:val="0"/>
          <w:bCs w:val="0"/>
          <w:lang w:val="en-GB" w:eastAsia="ja-JP"/>
        </w:rPr>
      </w:pPr>
      <w:r w:rsidRPr="001C2DC7">
        <w:rPr>
          <w:rFonts w:eastAsia="BatangChe" w:hint="eastAsia"/>
          <w:b w:val="0"/>
          <w:bCs w:val="0"/>
          <w:lang w:eastAsia="ko-KR"/>
        </w:rPr>
        <w:t>[</w:t>
      </w:r>
      <w:r w:rsidRPr="001C2DC7">
        <w:rPr>
          <w:rFonts w:eastAsia="BatangChe"/>
          <w:b w:val="0"/>
          <w:bCs w:val="0"/>
          <w:lang w:eastAsia="ko-KR"/>
        </w:rPr>
        <w:t xml:space="preserve">Figure </w:t>
      </w:r>
      <w:r>
        <w:rPr>
          <w:rFonts w:eastAsiaTheme="minorEastAsia" w:hint="eastAsia"/>
          <w:b w:val="0"/>
          <w:bCs w:val="0"/>
          <w:lang w:eastAsia="ja-JP"/>
        </w:rPr>
        <w:t>2</w:t>
      </w:r>
      <w:r w:rsidRPr="001C2DC7">
        <w:rPr>
          <w:rFonts w:eastAsia="BatangChe"/>
          <w:b w:val="0"/>
          <w:bCs w:val="0"/>
          <w:lang w:eastAsia="ko-KR"/>
        </w:rPr>
        <w:t xml:space="preserve">. </w:t>
      </w:r>
      <w:r w:rsidR="00096DDD">
        <w:rPr>
          <w:rFonts w:eastAsiaTheme="minorEastAsia" w:hint="eastAsia"/>
          <w:b w:val="0"/>
          <w:bCs w:val="0"/>
          <w:lang w:eastAsia="ja-JP"/>
        </w:rPr>
        <w:t xml:space="preserve">Bad RTT Rate </w:t>
      </w:r>
      <w:r w:rsidRPr="001C2DC7">
        <w:rPr>
          <w:rFonts w:eastAsia="BatangChe"/>
          <w:b w:val="0"/>
          <w:bCs w:val="0"/>
          <w:lang w:eastAsia="ko-KR"/>
        </w:rPr>
        <w:t>Comparison Before and After Applying</w:t>
      </w:r>
      <w:r w:rsidRPr="001C2DC7">
        <w:rPr>
          <w:rFonts w:eastAsiaTheme="minorEastAsia" w:hint="eastAsia"/>
          <w:b w:val="0"/>
          <w:bCs w:val="0"/>
          <w:lang w:eastAsia="ja-JP"/>
        </w:rPr>
        <w:t xml:space="preserve"> </w:t>
      </w:r>
      <w:proofErr w:type="spellStart"/>
      <w:r w:rsidRPr="001C2DC7">
        <w:rPr>
          <w:rFonts w:eastAsiaTheme="minorEastAsia"/>
          <w:b w:val="0"/>
          <w:bCs w:val="0"/>
          <w:lang w:val="en-GB" w:eastAsia="ja-JP"/>
        </w:rPr>
        <w:t>timeToTrigger</w:t>
      </w:r>
      <w:proofErr w:type="spellEnd"/>
      <w:r w:rsidRPr="001C2DC7">
        <w:rPr>
          <w:rFonts w:eastAsiaTheme="minorEastAsia" w:hint="eastAsia"/>
          <w:b w:val="0"/>
          <w:bCs w:val="0"/>
          <w:lang w:val="en-GB" w:eastAsia="ja-JP"/>
        </w:rPr>
        <w:t>-SF</w:t>
      </w:r>
      <w:r w:rsidRPr="001C2DC7">
        <w:rPr>
          <w:rFonts w:eastAsia="BatangChe"/>
          <w:b w:val="0"/>
          <w:bCs w:val="0"/>
          <w:lang w:eastAsia="ko-KR"/>
        </w:rPr>
        <w:t>]</w:t>
      </w:r>
    </w:p>
    <w:p w14:paraId="1B7898E5" w14:textId="228B4C58" w:rsidR="009E1E53" w:rsidRDefault="00AC23A4" w:rsidP="00AC23A4">
      <w:pPr>
        <w:pStyle w:val="Proposal"/>
        <w:numPr>
          <w:ilvl w:val="0"/>
          <w:numId w:val="0"/>
        </w:numPr>
        <w:spacing w:before="240"/>
        <w:ind w:left="2268"/>
        <w:jc w:val="left"/>
        <w:rPr>
          <w:rFonts w:eastAsiaTheme="minorEastAsia"/>
          <w:lang w:val="en-GB" w:eastAsia="ja-JP"/>
        </w:rPr>
      </w:pPr>
      <w:r>
        <w:rPr>
          <w:rFonts w:eastAsiaTheme="minorEastAsia"/>
          <w:noProof/>
          <w:lang w:val="en-GB" w:eastAsia="ja-JP"/>
        </w:rPr>
        <w:drawing>
          <wp:inline distT="0" distB="0" distL="0" distR="0" wp14:anchorId="7D3C4B33" wp14:editId="731C14CA">
            <wp:extent cx="3166567" cy="1903449"/>
            <wp:effectExtent l="0" t="0" r="0" b="1905"/>
            <wp:docPr id="1142036597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371" cy="1911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8201E" w14:textId="535B519C" w:rsidR="000750B5" w:rsidRPr="006A01C1" w:rsidRDefault="00C53564" w:rsidP="00CD7404">
      <w:pPr>
        <w:pStyle w:val="Proposal"/>
        <w:numPr>
          <w:ilvl w:val="0"/>
          <w:numId w:val="0"/>
        </w:numPr>
        <w:spacing w:before="240"/>
        <w:jc w:val="left"/>
        <w:rPr>
          <w:rFonts w:eastAsia="Malgun Gothic"/>
          <w:lang w:eastAsia="ko-KR"/>
        </w:rPr>
      </w:pPr>
      <w:r>
        <w:rPr>
          <w:rFonts w:eastAsiaTheme="minorEastAsia" w:hint="eastAsia"/>
          <w:lang w:val="en-GB" w:eastAsia="ja-JP"/>
        </w:rPr>
        <w:t xml:space="preserve">Observation 1: </w:t>
      </w:r>
      <w:r w:rsidR="000A2176">
        <w:rPr>
          <w:rFonts w:eastAsiaTheme="minorEastAsia" w:hint="eastAsia"/>
          <w:lang w:val="en-GB" w:eastAsia="ja-JP"/>
        </w:rPr>
        <w:t xml:space="preserve"> </w:t>
      </w:r>
      <w:r w:rsidR="00EC75CB">
        <w:rPr>
          <w:rFonts w:eastAsiaTheme="minorEastAsia" w:hint="eastAsia"/>
          <w:lang w:val="en-GB" w:eastAsia="ja-JP"/>
        </w:rPr>
        <w:t xml:space="preserve">Optimizing </w:t>
      </w:r>
      <w:r w:rsidR="000750B5" w:rsidRPr="000750B5">
        <w:rPr>
          <w:rFonts w:eastAsia="Malgun Gothic"/>
          <w:lang w:eastAsia="ko-KR"/>
        </w:rPr>
        <w:t xml:space="preserve">mobility parameters, such as </w:t>
      </w:r>
      <w:proofErr w:type="spellStart"/>
      <w:r w:rsidR="000750B5" w:rsidRPr="000750B5">
        <w:rPr>
          <w:rFonts w:eastAsia="Malgun Gothic"/>
          <w:lang w:eastAsia="ko-KR"/>
        </w:rPr>
        <w:t>timeToTrigger</w:t>
      </w:r>
      <w:proofErr w:type="spellEnd"/>
      <w:r w:rsidR="000750B5" w:rsidRPr="000750B5">
        <w:rPr>
          <w:rFonts w:eastAsia="Malgun Gothic"/>
          <w:lang w:eastAsia="ko-KR"/>
        </w:rPr>
        <w:t xml:space="preserve">, based on the </w:t>
      </w:r>
      <w:proofErr w:type="spellStart"/>
      <w:r w:rsidR="000750B5" w:rsidRPr="000750B5">
        <w:rPr>
          <w:rFonts w:eastAsia="Malgun Gothic"/>
          <w:lang w:eastAsia="ko-KR"/>
        </w:rPr>
        <w:t>mobility</w:t>
      </w:r>
      <w:r w:rsidR="00E9436D">
        <w:rPr>
          <w:rFonts w:eastAsiaTheme="minorEastAsia" w:hint="eastAsia"/>
          <w:lang w:eastAsia="ja-JP"/>
        </w:rPr>
        <w:t>S</w:t>
      </w:r>
      <w:r w:rsidR="000750B5" w:rsidRPr="000750B5">
        <w:rPr>
          <w:rFonts w:eastAsia="Malgun Gothic"/>
          <w:lang w:eastAsia="ko-KR"/>
        </w:rPr>
        <w:t>tate</w:t>
      </w:r>
      <w:proofErr w:type="spellEnd"/>
      <w:r w:rsidR="000750B5" w:rsidRPr="000750B5">
        <w:rPr>
          <w:rFonts w:eastAsia="Malgun Gothic"/>
          <w:lang w:eastAsia="ko-KR"/>
        </w:rPr>
        <w:t xml:space="preserve"> is effective in improving </w:t>
      </w:r>
      <w:r w:rsidR="006A7E9A">
        <w:rPr>
          <w:rFonts w:eastAsiaTheme="minorEastAsia" w:hint="eastAsia"/>
          <w:lang w:eastAsia="ja-JP"/>
        </w:rPr>
        <w:t>KPI</w:t>
      </w:r>
      <w:r w:rsidR="00C37B18">
        <w:rPr>
          <w:rFonts w:eastAsiaTheme="minorEastAsia" w:hint="eastAsia"/>
          <w:lang w:eastAsia="ja-JP"/>
        </w:rPr>
        <w:t>s</w:t>
      </w:r>
      <w:r w:rsidR="000750B5" w:rsidRPr="000750B5">
        <w:rPr>
          <w:rFonts w:eastAsia="Malgun Gothic"/>
          <w:lang w:eastAsia="ko-KR"/>
        </w:rPr>
        <w:t>.</w:t>
      </w:r>
    </w:p>
    <w:p w14:paraId="1B528315" w14:textId="13B20D2E" w:rsidR="002A422A" w:rsidRPr="00255993" w:rsidRDefault="00D9175B" w:rsidP="00255993">
      <w:pPr>
        <w:spacing w:before="240"/>
        <w:rPr>
          <w:rFonts w:eastAsiaTheme="minorEastAsia"/>
          <w:b/>
          <w:bCs/>
          <w:lang w:val="en-GB" w:eastAsia="ja-JP"/>
        </w:rPr>
      </w:pPr>
      <w:r w:rsidRPr="00D9175B">
        <w:rPr>
          <w:rFonts w:eastAsiaTheme="minorEastAsia"/>
          <w:lang w:val="en-GB" w:eastAsia="ja-JP"/>
        </w:rPr>
        <w:t>In NR, on the other hand, there is no mechanism for the UE to change parameters depending on the mobility state in RRC_CONNECTED.</w:t>
      </w:r>
      <w:bookmarkStart w:id="2" w:name="_Hlk187592997"/>
    </w:p>
    <w:bookmarkEnd w:id="2"/>
    <w:p w14:paraId="6474877C" w14:textId="33269B3D" w:rsidR="00562061" w:rsidRDefault="00562061" w:rsidP="007F29E1">
      <w:pPr>
        <w:pStyle w:val="21"/>
        <w:rPr>
          <w:lang w:eastAsia="ko-KR"/>
        </w:rPr>
      </w:pPr>
      <w:r>
        <w:rPr>
          <w:rFonts w:hint="eastAsia"/>
          <w:lang w:eastAsia="ko-KR"/>
        </w:rPr>
        <w:t>2.2</w:t>
      </w:r>
      <w:r w:rsidR="00F41350">
        <w:rPr>
          <w:lang w:eastAsia="ko-KR"/>
        </w:rPr>
        <w:tab/>
      </w:r>
      <w:r w:rsidR="00435C4C" w:rsidRPr="00435C4C">
        <w:rPr>
          <w:lang w:eastAsia="ko-KR"/>
        </w:rPr>
        <w:t xml:space="preserve">Issues with the delivery of </w:t>
      </w:r>
      <w:proofErr w:type="spellStart"/>
      <w:r w:rsidR="00435C4C" w:rsidRPr="00435C4C">
        <w:rPr>
          <w:lang w:eastAsia="ko-KR"/>
        </w:rPr>
        <w:t>mobilityStateParameters</w:t>
      </w:r>
      <w:proofErr w:type="spellEnd"/>
    </w:p>
    <w:p w14:paraId="67B766FD" w14:textId="321A0DE6" w:rsidR="000E64E7" w:rsidRDefault="00486FB3" w:rsidP="00486FB3">
      <w:pPr>
        <w:rPr>
          <w:rFonts w:eastAsiaTheme="minorEastAsia"/>
          <w:lang w:val="en-GB" w:eastAsia="ja-JP"/>
        </w:rPr>
      </w:pPr>
      <w:r w:rsidRPr="00486FB3">
        <w:rPr>
          <w:rFonts w:eastAsiaTheme="minorEastAsia"/>
          <w:lang w:val="en-GB" w:eastAsia="ja-JP"/>
        </w:rPr>
        <w:t>In LTE,</w:t>
      </w:r>
      <w:r w:rsidR="00874625">
        <w:rPr>
          <w:rFonts w:eastAsiaTheme="minorEastAsia" w:hint="eastAsia"/>
          <w:lang w:val="en-GB" w:eastAsia="ja-JP"/>
        </w:rPr>
        <w:t xml:space="preserve"> </w:t>
      </w:r>
      <w:proofErr w:type="spellStart"/>
      <w:r w:rsidRPr="00486FB3">
        <w:rPr>
          <w:rFonts w:eastAsiaTheme="minorEastAsia"/>
          <w:lang w:val="en-GB" w:eastAsia="ja-JP"/>
        </w:rPr>
        <w:t>mobilityStateParameters</w:t>
      </w:r>
      <w:proofErr w:type="spellEnd"/>
      <w:r w:rsidRPr="00486FB3">
        <w:rPr>
          <w:rFonts w:eastAsiaTheme="minorEastAsia"/>
          <w:lang w:val="en-GB" w:eastAsia="ja-JP"/>
        </w:rPr>
        <w:t xml:space="preserve"> can be delivered via both </w:t>
      </w:r>
      <w:r w:rsidR="00E34721" w:rsidRPr="00E34721">
        <w:rPr>
          <w:rFonts w:eastAsiaTheme="minorEastAsia"/>
          <w:lang w:val="en-GB" w:eastAsia="ja-JP"/>
        </w:rPr>
        <w:t>System Information Block Type</w:t>
      </w:r>
      <w:r w:rsidR="00E34721">
        <w:rPr>
          <w:rFonts w:eastAsiaTheme="minorEastAsia" w:hint="eastAsia"/>
          <w:lang w:val="en-GB" w:eastAsia="ja-JP"/>
        </w:rPr>
        <w:t xml:space="preserve"> 3</w:t>
      </w:r>
      <w:r w:rsidRPr="00486FB3">
        <w:rPr>
          <w:rFonts w:eastAsiaTheme="minorEastAsia"/>
          <w:lang w:val="en-GB" w:eastAsia="ja-JP"/>
        </w:rPr>
        <w:t xml:space="preserve"> (SIB3) and the </w:t>
      </w:r>
      <w:proofErr w:type="spellStart"/>
      <w:r w:rsidRPr="00486FB3">
        <w:rPr>
          <w:rFonts w:eastAsiaTheme="minorEastAsia"/>
          <w:lang w:val="en-GB" w:eastAsia="ja-JP"/>
        </w:rPr>
        <w:t>RRCConnectionReconfiguration</w:t>
      </w:r>
      <w:proofErr w:type="spellEnd"/>
      <w:r w:rsidRPr="00486FB3">
        <w:rPr>
          <w:rFonts w:eastAsiaTheme="minorEastAsia"/>
          <w:lang w:val="en-GB" w:eastAsia="ja-JP"/>
        </w:rPr>
        <w:t xml:space="preserve"> message</w:t>
      </w:r>
      <w:r w:rsidR="002E6436">
        <w:rPr>
          <w:rFonts w:eastAsiaTheme="minorEastAsia" w:hint="eastAsia"/>
          <w:lang w:val="en-GB" w:eastAsia="ja-JP"/>
        </w:rPr>
        <w:t>.</w:t>
      </w:r>
    </w:p>
    <w:p w14:paraId="2C3CEF47" w14:textId="56C25743" w:rsidR="00486FB3" w:rsidRDefault="00C95F41" w:rsidP="00F41350">
      <w:pPr>
        <w:rPr>
          <w:rFonts w:eastAsiaTheme="minorEastAsia"/>
          <w:lang w:val="en-GB" w:eastAsia="ja-JP"/>
        </w:rPr>
      </w:pPr>
      <w:r w:rsidRPr="00C95F41">
        <w:rPr>
          <w:rFonts w:eastAsiaTheme="minorEastAsia"/>
          <w:lang w:val="en-GB" w:eastAsia="ja-JP"/>
        </w:rPr>
        <w:t>In NR, on the other hand,</w:t>
      </w:r>
      <w:r>
        <w:rPr>
          <w:rFonts w:eastAsiaTheme="minorEastAsia" w:hint="eastAsia"/>
          <w:lang w:val="en-GB" w:eastAsia="ja-JP"/>
        </w:rPr>
        <w:t xml:space="preserve"> </w:t>
      </w:r>
      <w:proofErr w:type="spellStart"/>
      <w:r w:rsidRPr="00C95F41">
        <w:rPr>
          <w:rFonts w:eastAsiaTheme="minorEastAsia"/>
          <w:lang w:val="en-GB" w:eastAsia="ja-JP"/>
        </w:rPr>
        <w:t>mobilityStateParameters</w:t>
      </w:r>
      <w:proofErr w:type="spellEnd"/>
      <w:r w:rsidRPr="00C95F41">
        <w:rPr>
          <w:rFonts w:eastAsiaTheme="minorEastAsia"/>
          <w:lang w:val="en-GB" w:eastAsia="ja-JP"/>
        </w:rPr>
        <w:t xml:space="preserve"> are only broadcast in </w:t>
      </w:r>
      <w:r w:rsidR="003348CD" w:rsidRPr="003348CD">
        <w:rPr>
          <w:rFonts w:eastAsiaTheme="minorEastAsia"/>
          <w:lang w:val="en-GB" w:eastAsia="ja-JP"/>
        </w:rPr>
        <w:t>System Information Block Type</w:t>
      </w:r>
      <w:r w:rsidR="003348CD">
        <w:rPr>
          <w:rFonts w:eastAsiaTheme="minorEastAsia" w:hint="eastAsia"/>
          <w:lang w:val="en-GB" w:eastAsia="ja-JP"/>
        </w:rPr>
        <w:t xml:space="preserve"> 2</w:t>
      </w:r>
      <w:r w:rsidRPr="00C95F41">
        <w:rPr>
          <w:rFonts w:eastAsiaTheme="minorEastAsia"/>
          <w:lang w:val="en-GB" w:eastAsia="ja-JP"/>
        </w:rPr>
        <w:t xml:space="preserve"> (SIB2). This creates a problem in certain scenarios. </w:t>
      </w:r>
      <w:r w:rsidR="00FD7B4D">
        <w:rPr>
          <w:rFonts w:eastAsiaTheme="minorEastAsia" w:hint="eastAsia"/>
          <w:lang w:val="en-GB" w:eastAsia="ja-JP"/>
        </w:rPr>
        <w:t>W</w:t>
      </w:r>
      <w:r w:rsidRPr="00C95F41">
        <w:rPr>
          <w:rFonts w:eastAsiaTheme="minorEastAsia"/>
          <w:lang w:val="en-GB" w:eastAsia="ja-JP"/>
        </w:rPr>
        <w:t>hen a UE in RRC_CONNECTED state hands over from a source cell to a target cell, the UE does not</w:t>
      </w:r>
      <w:r w:rsidR="00FD7B4D">
        <w:rPr>
          <w:rFonts w:eastAsiaTheme="minorEastAsia" w:hint="eastAsia"/>
          <w:lang w:val="en-GB" w:eastAsia="ja-JP"/>
        </w:rPr>
        <w:t xml:space="preserve"> </w:t>
      </w:r>
      <w:r w:rsidR="007D5658">
        <w:rPr>
          <w:rFonts w:eastAsiaTheme="minorEastAsia" w:hint="eastAsia"/>
          <w:lang w:val="en-GB" w:eastAsia="ja-JP"/>
        </w:rPr>
        <w:t xml:space="preserve">receive </w:t>
      </w:r>
      <w:proofErr w:type="spellStart"/>
      <w:r w:rsidR="007D5658">
        <w:rPr>
          <w:rFonts w:eastAsiaTheme="minorEastAsia" w:hint="eastAsia"/>
          <w:lang w:val="en-GB" w:eastAsia="ja-JP"/>
        </w:rPr>
        <w:t>mobilityStateParameters</w:t>
      </w:r>
      <w:proofErr w:type="spellEnd"/>
      <w:r w:rsidRPr="00C95F41">
        <w:rPr>
          <w:rFonts w:eastAsiaTheme="minorEastAsia"/>
          <w:lang w:val="en-GB" w:eastAsia="ja-JP"/>
        </w:rPr>
        <w:t>. Consequently, the</w:t>
      </w:r>
      <w:r w:rsidR="00B4242E">
        <w:rPr>
          <w:rFonts w:eastAsiaTheme="minorEastAsia" w:hint="eastAsia"/>
          <w:lang w:val="en-GB" w:eastAsia="ja-JP"/>
        </w:rPr>
        <w:t xml:space="preserve"> </w:t>
      </w:r>
      <w:proofErr w:type="spellStart"/>
      <w:r w:rsidR="00B4242E" w:rsidRPr="00B4242E">
        <w:rPr>
          <w:rFonts w:eastAsiaTheme="minorEastAsia"/>
          <w:lang w:val="en-GB" w:eastAsia="ja-JP"/>
        </w:rPr>
        <w:t>mobilityStateParameters</w:t>
      </w:r>
      <w:proofErr w:type="spellEnd"/>
      <w:r w:rsidR="00B4242E" w:rsidRPr="00B4242E">
        <w:rPr>
          <w:rFonts w:eastAsiaTheme="minorEastAsia"/>
          <w:lang w:val="en-GB" w:eastAsia="ja-JP"/>
        </w:rPr>
        <w:t xml:space="preserve"> configured in</w:t>
      </w:r>
      <w:r w:rsidR="002744FD">
        <w:rPr>
          <w:rFonts w:eastAsiaTheme="minorEastAsia" w:hint="eastAsia"/>
          <w:lang w:val="en-GB" w:eastAsia="ja-JP"/>
        </w:rPr>
        <w:t xml:space="preserve"> </w:t>
      </w:r>
      <w:r w:rsidR="004D0F5B">
        <w:rPr>
          <w:rFonts w:eastAsiaTheme="minorEastAsia" w:hint="eastAsia"/>
          <w:lang w:val="en-GB" w:eastAsia="ja-JP"/>
        </w:rPr>
        <w:t>target cell</w:t>
      </w:r>
      <w:r w:rsidR="00B4242E" w:rsidRPr="00B4242E">
        <w:rPr>
          <w:rFonts w:eastAsiaTheme="minorEastAsia"/>
          <w:lang w:val="en-GB" w:eastAsia="ja-JP"/>
        </w:rPr>
        <w:t xml:space="preserve"> are not applied until the UE transitions to RRC_IDLE.</w:t>
      </w:r>
    </w:p>
    <w:p w14:paraId="2E3839DF" w14:textId="17E82C3C" w:rsidR="008D7E36" w:rsidRDefault="00E52628" w:rsidP="00F41350">
      <w:pPr>
        <w:rPr>
          <w:rFonts w:eastAsiaTheme="minorEastAsia"/>
          <w:lang w:val="en-GB" w:eastAsia="ja-JP"/>
        </w:rPr>
      </w:pPr>
      <w:r>
        <w:rPr>
          <w:rFonts w:eastAsiaTheme="minorEastAsia"/>
          <w:lang w:val="en-GB" w:eastAsia="ja-JP"/>
        </w:rPr>
        <w:t>Consequently</w:t>
      </w:r>
      <w:r w:rsidR="00D414E4" w:rsidRPr="00D414E4">
        <w:rPr>
          <w:rFonts w:eastAsiaTheme="minorEastAsia"/>
          <w:lang w:val="en-GB" w:eastAsia="ja-JP"/>
        </w:rPr>
        <w:t xml:space="preserve">, </w:t>
      </w:r>
      <w:r>
        <w:rPr>
          <w:rFonts w:eastAsiaTheme="minorEastAsia" w:hint="eastAsia"/>
          <w:lang w:val="en-GB" w:eastAsia="ja-JP"/>
        </w:rPr>
        <w:t>a</w:t>
      </w:r>
      <w:r w:rsidRPr="00C95F41">
        <w:rPr>
          <w:rFonts w:eastAsiaTheme="minorEastAsia"/>
          <w:lang w:val="en-GB" w:eastAsia="ja-JP"/>
        </w:rPr>
        <w:t xml:space="preserve">s illustrated in Figure </w:t>
      </w:r>
      <w:r w:rsidR="001362CF">
        <w:rPr>
          <w:rFonts w:eastAsiaTheme="minorEastAsia" w:hint="eastAsia"/>
          <w:lang w:val="en-GB" w:eastAsia="ja-JP"/>
        </w:rPr>
        <w:t>3</w:t>
      </w:r>
      <w:r>
        <w:rPr>
          <w:rFonts w:eastAsiaTheme="minorEastAsia" w:hint="eastAsia"/>
          <w:lang w:val="en-GB" w:eastAsia="ja-JP"/>
        </w:rPr>
        <w:t xml:space="preserve">, </w:t>
      </w:r>
      <w:r w:rsidR="00D414E4" w:rsidRPr="00D414E4">
        <w:rPr>
          <w:rFonts w:eastAsiaTheme="minorEastAsia"/>
          <w:lang w:val="en-GB" w:eastAsia="ja-JP"/>
        </w:rPr>
        <w:t>in a scenario where a UE hands in to a cell at low speed and then accelerates, the UE will not apply the parameters suitable for high-speed mobility, leading to handover delays and an increased risk of RLF.</w:t>
      </w:r>
    </w:p>
    <w:p w14:paraId="1F7AD5B1" w14:textId="77777777" w:rsidR="00E83BAC" w:rsidRPr="0008540B" w:rsidRDefault="00E83BAC" w:rsidP="00A94E11">
      <w:pPr>
        <w:rPr>
          <w:rFonts w:eastAsiaTheme="minorEastAsia" w:hint="eastAsia"/>
          <w:lang w:val="en-GB" w:eastAsia="ja-JP"/>
        </w:rPr>
      </w:pPr>
    </w:p>
    <w:p w14:paraId="26AFE681" w14:textId="77777777" w:rsidR="00102335" w:rsidRDefault="00102335" w:rsidP="00FF7776">
      <w:pPr>
        <w:jc w:val="center"/>
        <w:rPr>
          <w:rFonts w:eastAsiaTheme="minorEastAsia"/>
          <w:lang w:eastAsia="ja-JP"/>
        </w:rPr>
      </w:pPr>
    </w:p>
    <w:p w14:paraId="248C3B0D" w14:textId="77777777" w:rsidR="00102335" w:rsidRDefault="00102335" w:rsidP="00FF7776">
      <w:pPr>
        <w:jc w:val="center"/>
        <w:rPr>
          <w:rFonts w:eastAsiaTheme="minorEastAsia"/>
          <w:lang w:eastAsia="ja-JP"/>
        </w:rPr>
      </w:pPr>
    </w:p>
    <w:p w14:paraId="2C4B11FF" w14:textId="49C84F04" w:rsidR="008D7E36" w:rsidRDefault="0052175D" w:rsidP="00FF7776">
      <w:pPr>
        <w:jc w:val="center"/>
        <w:rPr>
          <w:rFonts w:eastAsiaTheme="minorEastAsia"/>
          <w:lang w:val="en-GB" w:eastAsia="ja-JP"/>
        </w:rPr>
      </w:pPr>
      <w:r>
        <w:rPr>
          <w:rFonts w:eastAsia="BatangChe" w:hint="eastAsia"/>
          <w:lang w:eastAsia="ko-KR"/>
        </w:rPr>
        <w:lastRenderedPageBreak/>
        <w:t>[</w:t>
      </w:r>
      <w:r>
        <w:rPr>
          <w:rFonts w:eastAsia="BatangChe"/>
          <w:lang w:eastAsia="ko-KR"/>
        </w:rPr>
        <w:t xml:space="preserve">Figure </w:t>
      </w:r>
      <w:r w:rsidR="001362CF">
        <w:rPr>
          <w:rFonts w:eastAsiaTheme="minorEastAsia" w:hint="eastAsia"/>
          <w:lang w:eastAsia="ja-JP"/>
        </w:rPr>
        <w:t>3</w:t>
      </w:r>
      <w:r>
        <w:rPr>
          <w:rFonts w:eastAsia="BatangChe"/>
          <w:lang w:eastAsia="ko-KR"/>
        </w:rPr>
        <w:t xml:space="preserve">. </w:t>
      </w:r>
      <w:r w:rsidRPr="0052175D">
        <w:rPr>
          <w:rFonts w:eastAsia="BatangChe"/>
          <w:lang w:eastAsia="ko-KR"/>
        </w:rPr>
        <w:t xml:space="preserve">Parameter Application Timing upon </w:t>
      </w:r>
      <w:r w:rsidR="00A24560">
        <w:rPr>
          <w:rFonts w:eastAsiaTheme="minorEastAsia" w:hint="eastAsia"/>
          <w:lang w:eastAsia="ja-JP"/>
        </w:rPr>
        <w:t>HO</w:t>
      </w:r>
      <w:r w:rsidRPr="0052175D">
        <w:rPr>
          <w:rFonts w:eastAsia="BatangChe"/>
          <w:lang w:eastAsia="ko-KR"/>
        </w:rPr>
        <w:t xml:space="preserve"> in NR</w:t>
      </w:r>
      <w:r>
        <w:rPr>
          <w:rFonts w:eastAsia="BatangChe"/>
          <w:lang w:eastAsia="ko-KR"/>
        </w:rPr>
        <w:t>]</w:t>
      </w:r>
    </w:p>
    <w:p w14:paraId="63DE811E" w14:textId="73CC528D" w:rsidR="00D71C3B" w:rsidRDefault="00463F59" w:rsidP="00463F59">
      <w:pPr>
        <w:jc w:val="center"/>
        <w:rPr>
          <w:rFonts w:eastAsiaTheme="minorEastAsia"/>
          <w:lang w:val="en-GB" w:eastAsia="ja-JP"/>
        </w:rPr>
      </w:pPr>
      <w:r>
        <w:rPr>
          <w:rFonts w:eastAsiaTheme="minorEastAsia"/>
          <w:noProof/>
          <w:lang w:val="en-GB" w:eastAsia="ja-JP"/>
        </w:rPr>
        <w:drawing>
          <wp:inline distT="0" distB="0" distL="0" distR="0" wp14:anchorId="64C3B8E8" wp14:editId="7B70EE54">
            <wp:extent cx="5091379" cy="1727506"/>
            <wp:effectExtent l="0" t="0" r="0" b="0"/>
            <wp:docPr id="156098065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591" cy="1739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FCB97" w14:textId="77777777" w:rsidR="00D7125B" w:rsidRDefault="00D7125B" w:rsidP="00F41350">
      <w:pPr>
        <w:rPr>
          <w:rFonts w:eastAsiaTheme="minorEastAsia"/>
          <w:lang w:val="en-GB" w:eastAsia="ja-JP"/>
        </w:rPr>
      </w:pPr>
    </w:p>
    <w:p w14:paraId="31450465" w14:textId="2562A0E9" w:rsidR="0059534A" w:rsidRPr="00513410" w:rsidRDefault="00D7125B" w:rsidP="00F41350">
      <w:pPr>
        <w:rPr>
          <w:rFonts w:eastAsiaTheme="minorEastAsia"/>
          <w:b/>
          <w:bCs/>
          <w:lang w:eastAsia="ja-JP"/>
        </w:rPr>
      </w:pPr>
      <w:r w:rsidRPr="00D7125B">
        <w:rPr>
          <w:rFonts w:eastAsiaTheme="minorEastAsia"/>
          <w:b/>
          <w:bCs/>
          <w:lang w:eastAsia="ja-JP"/>
        </w:rPr>
        <w:t>Observation 2:</w:t>
      </w:r>
      <w:r w:rsidRPr="00D7125B">
        <w:rPr>
          <w:rFonts w:eastAsiaTheme="minorEastAsia" w:hint="eastAsia"/>
          <w:b/>
          <w:bCs/>
          <w:lang w:eastAsia="ja-JP"/>
        </w:rPr>
        <w:t xml:space="preserve">　</w:t>
      </w:r>
      <w:r w:rsidRPr="00D7125B">
        <w:rPr>
          <w:rFonts w:eastAsiaTheme="minorEastAsia"/>
          <w:b/>
          <w:bCs/>
          <w:lang w:eastAsia="ja-JP"/>
        </w:rPr>
        <w:t xml:space="preserve">The current mechanism for delivering </w:t>
      </w:r>
      <w:proofErr w:type="spellStart"/>
      <w:r w:rsidRPr="00D7125B">
        <w:rPr>
          <w:rFonts w:eastAsiaTheme="minorEastAsia"/>
          <w:b/>
          <w:bCs/>
          <w:lang w:eastAsia="ja-JP"/>
        </w:rPr>
        <w:t>mobilityStateParameters</w:t>
      </w:r>
      <w:proofErr w:type="spellEnd"/>
      <w:r w:rsidRPr="00D7125B">
        <w:rPr>
          <w:rFonts w:eastAsiaTheme="minorEastAsia"/>
          <w:b/>
          <w:bCs/>
          <w:lang w:eastAsia="ja-JP"/>
        </w:rPr>
        <w:t xml:space="preserve"> in NR is insufficient, especially for UEs moving between cells in RRC_CONNECTED state.</w:t>
      </w:r>
    </w:p>
    <w:p w14:paraId="360886BF" w14:textId="53C421D8" w:rsidR="00FB249D" w:rsidRDefault="00FB249D" w:rsidP="00D01DF1">
      <w:pPr>
        <w:rPr>
          <w:rFonts w:eastAsiaTheme="minorEastAsia"/>
          <w:b/>
          <w:bCs/>
          <w:lang w:eastAsia="ja-JP"/>
        </w:rPr>
      </w:pPr>
    </w:p>
    <w:p w14:paraId="7FF2F8F3" w14:textId="13109F65" w:rsidR="00622B7F" w:rsidRPr="00F35EA3" w:rsidRDefault="00FB249D" w:rsidP="00D01DF1">
      <w:pPr>
        <w:rPr>
          <w:rFonts w:eastAsiaTheme="minorEastAsia"/>
          <w:lang w:eastAsia="ja-JP"/>
        </w:rPr>
      </w:pPr>
      <w:r w:rsidRPr="00F35EA3">
        <w:rPr>
          <w:rFonts w:eastAsiaTheme="minorEastAsia" w:hint="eastAsia"/>
          <w:lang w:eastAsia="ja-JP"/>
        </w:rPr>
        <w:t>By 2.1 and 2.2</w:t>
      </w:r>
      <w:r w:rsidR="00F6520F" w:rsidRPr="00F35EA3">
        <w:rPr>
          <w:rFonts w:eastAsiaTheme="minorEastAsia" w:hint="eastAsia"/>
          <w:lang w:eastAsia="ja-JP"/>
        </w:rPr>
        <w:t xml:space="preserve"> discussion</w:t>
      </w:r>
      <w:r w:rsidR="00622B7F" w:rsidRPr="00F35EA3">
        <w:rPr>
          <w:rFonts w:eastAsiaTheme="minorEastAsia" w:hint="eastAsia"/>
          <w:lang w:eastAsia="ja-JP"/>
        </w:rPr>
        <w:t>, we propose the following</w:t>
      </w:r>
      <w:r w:rsidR="00F6520F" w:rsidRPr="00F35EA3">
        <w:rPr>
          <w:rFonts w:eastAsiaTheme="minorEastAsia" w:hint="eastAsia"/>
          <w:lang w:eastAsia="ja-JP"/>
        </w:rPr>
        <w:t xml:space="preserve">: </w:t>
      </w:r>
    </w:p>
    <w:p w14:paraId="495039CC" w14:textId="3ACC9A85" w:rsidR="00584FA9" w:rsidRDefault="00584FA9" w:rsidP="00D01DF1">
      <w:pPr>
        <w:rPr>
          <w:rFonts w:eastAsiaTheme="minorEastAsia"/>
          <w:b/>
          <w:bCs/>
          <w:lang w:val="en-GB" w:eastAsia="ja-JP"/>
        </w:rPr>
      </w:pPr>
      <w:r w:rsidRPr="00584FA9">
        <w:rPr>
          <w:rFonts w:eastAsiaTheme="minorEastAsia"/>
          <w:b/>
          <w:bCs/>
          <w:lang w:val="en-GB" w:eastAsia="ja-JP"/>
        </w:rPr>
        <w:t xml:space="preserve">Proposal 1: </w:t>
      </w:r>
      <w:r w:rsidR="003F50C4">
        <w:rPr>
          <w:rFonts w:eastAsiaTheme="minorEastAsia" w:hint="eastAsia"/>
          <w:b/>
          <w:bCs/>
          <w:lang w:val="en-GB" w:eastAsia="ja-JP"/>
        </w:rPr>
        <w:t xml:space="preserve"> </w:t>
      </w:r>
      <w:r w:rsidRPr="00584FA9">
        <w:rPr>
          <w:rFonts w:eastAsiaTheme="minorEastAsia"/>
          <w:b/>
          <w:bCs/>
          <w:lang w:val="en-GB" w:eastAsia="ja-JP"/>
        </w:rPr>
        <w:t>RAN2 should discuss whether to introduce the same functionality as LTE in NR, which changes the values of mobility-related parameters</w:t>
      </w:r>
      <w:r w:rsidR="007A72F1">
        <w:rPr>
          <w:rFonts w:eastAsiaTheme="minorEastAsia" w:hint="eastAsia"/>
          <w:b/>
          <w:bCs/>
          <w:lang w:val="en-GB" w:eastAsia="ja-JP"/>
        </w:rPr>
        <w:t xml:space="preserve"> </w:t>
      </w:r>
      <w:r w:rsidRPr="00584FA9">
        <w:rPr>
          <w:rFonts w:eastAsiaTheme="minorEastAsia"/>
          <w:b/>
          <w:bCs/>
          <w:lang w:val="en-GB" w:eastAsia="ja-JP"/>
        </w:rPr>
        <w:t xml:space="preserve">(e.g., </w:t>
      </w:r>
      <w:proofErr w:type="spellStart"/>
      <w:r w:rsidRPr="00584FA9">
        <w:rPr>
          <w:rFonts w:eastAsiaTheme="minorEastAsia"/>
          <w:b/>
          <w:bCs/>
          <w:lang w:val="en-GB" w:eastAsia="ja-JP"/>
        </w:rPr>
        <w:t>timeToTrigger</w:t>
      </w:r>
      <w:proofErr w:type="spellEnd"/>
      <w:r w:rsidRPr="00584FA9">
        <w:rPr>
          <w:rFonts w:eastAsiaTheme="minorEastAsia"/>
          <w:b/>
          <w:bCs/>
          <w:lang w:val="en-GB" w:eastAsia="ja-JP"/>
        </w:rPr>
        <w:t xml:space="preserve">) based on the UE's mobility state and delivers </w:t>
      </w:r>
      <w:proofErr w:type="spellStart"/>
      <w:r w:rsidRPr="00584FA9">
        <w:rPr>
          <w:rFonts w:eastAsiaTheme="minorEastAsia"/>
          <w:b/>
          <w:bCs/>
          <w:lang w:val="en-GB" w:eastAsia="ja-JP"/>
        </w:rPr>
        <w:t>mobilityStateParameters</w:t>
      </w:r>
      <w:proofErr w:type="spellEnd"/>
      <w:r w:rsidRPr="00584FA9">
        <w:rPr>
          <w:rFonts w:eastAsiaTheme="minorEastAsia"/>
          <w:b/>
          <w:bCs/>
          <w:lang w:val="en-GB" w:eastAsia="ja-JP"/>
        </w:rPr>
        <w:t xml:space="preserve"> in </w:t>
      </w:r>
      <w:proofErr w:type="spellStart"/>
      <w:r w:rsidRPr="00584FA9">
        <w:rPr>
          <w:rFonts w:eastAsiaTheme="minorEastAsia"/>
          <w:b/>
          <w:bCs/>
          <w:lang w:val="en-GB" w:eastAsia="ja-JP"/>
        </w:rPr>
        <w:t>RRCReconfiguration</w:t>
      </w:r>
      <w:proofErr w:type="spellEnd"/>
      <w:r w:rsidRPr="00584FA9">
        <w:rPr>
          <w:rFonts w:eastAsiaTheme="minorEastAsia"/>
          <w:b/>
          <w:bCs/>
          <w:lang w:val="en-GB" w:eastAsia="ja-JP"/>
        </w:rPr>
        <w:t>.</w:t>
      </w:r>
    </w:p>
    <w:p w14:paraId="3770EA44" w14:textId="5B4E60BF" w:rsidR="0059534A" w:rsidRDefault="00D01DF1" w:rsidP="00F41350">
      <w:pPr>
        <w:rPr>
          <w:rFonts w:eastAsiaTheme="minorEastAsia"/>
          <w:b/>
          <w:bCs/>
          <w:lang w:eastAsia="ja-JP"/>
        </w:rPr>
      </w:pPr>
      <w:r w:rsidRPr="00D01DF1">
        <w:rPr>
          <w:rFonts w:eastAsiaTheme="minorEastAsia"/>
          <w:b/>
          <w:bCs/>
          <w:lang w:eastAsia="ja-JP"/>
        </w:rPr>
        <w:t>Proposal 2:</w:t>
      </w:r>
      <w:r w:rsidRPr="00D01DF1">
        <w:rPr>
          <w:rFonts w:eastAsiaTheme="minorEastAsia" w:hint="eastAsia"/>
          <w:b/>
          <w:bCs/>
          <w:lang w:eastAsia="ja-JP"/>
        </w:rPr>
        <w:t xml:space="preserve">　</w:t>
      </w:r>
      <w:r w:rsidRPr="00D01DF1">
        <w:rPr>
          <w:rFonts w:eastAsiaTheme="minorEastAsia"/>
          <w:b/>
          <w:bCs/>
          <w:lang w:eastAsia="ja-JP"/>
        </w:rPr>
        <w:t xml:space="preserve">RAN2 </w:t>
      </w:r>
      <w:r w:rsidR="00584FA9">
        <w:rPr>
          <w:rFonts w:eastAsiaTheme="minorEastAsia" w:hint="eastAsia"/>
          <w:b/>
          <w:bCs/>
          <w:lang w:eastAsia="ja-JP"/>
        </w:rPr>
        <w:t>should</w:t>
      </w:r>
      <w:r w:rsidRPr="00D01DF1">
        <w:rPr>
          <w:rFonts w:eastAsiaTheme="minorEastAsia"/>
          <w:b/>
          <w:bCs/>
          <w:lang w:eastAsia="ja-JP"/>
        </w:rPr>
        <w:t xml:space="preserve"> discuss </w:t>
      </w:r>
      <w:r w:rsidR="00485204">
        <w:rPr>
          <w:rFonts w:eastAsiaTheme="minorEastAsia" w:hint="eastAsia"/>
          <w:b/>
          <w:bCs/>
          <w:lang w:eastAsia="ja-JP"/>
        </w:rPr>
        <w:t>the release from which</w:t>
      </w:r>
      <w:r w:rsidR="003D5892">
        <w:rPr>
          <w:rFonts w:eastAsiaTheme="minorEastAsia" w:hint="eastAsia"/>
          <w:b/>
          <w:bCs/>
          <w:lang w:eastAsia="ja-JP"/>
        </w:rPr>
        <w:t xml:space="preserve"> to</w:t>
      </w:r>
      <w:r w:rsidR="00485204">
        <w:rPr>
          <w:rFonts w:eastAsiaTheme="minorEastAsia" w:hint="eastAsia"/>
          <w:b/>
          <w:bCs/>
          <w:lang w:eastAsia="ja-JP"/>
        </w:rPr>
        <w:t xml:space="preserve"> </w:t>
      </w:r>
      <w:r w:rsidR="001A5CF0">
        <w:rPr>
          <w:rFonts w:eastAsiaTheme="minorEastAsia" w:hint="eastAsia"/>
          <w:b/>
          <w:bCs/>
          <w:lang w:eastAsia="ja-JP"/>
        </w:rPr>
        <w:t xml:space="preserve">introduce the functionality. </w:t>
      </w:r>
    </w:p>
    <w:p w14:paraId="4E8B6D62" w14:textId="77777777" w:rsidR="00CD13F0" w:rsidRDefault="00CD13F0" w:rsidP="00F41350">
      <w:pPr>
        <w:rPr>
          <w:rFonts w:eastAsiaTheme="minorEastAsia"/>
          <w:b/>
          <w:bCs/>
          <w:lang w:eastAsia="ja-JP"/>
        </w:rPr>
      </w:pPr>
    </w:p>
    <w:p w14:paraId="635B8D79" w14:textId="124EC480" w:rsidR="00B2250F" w:rsidRPr="000370E4" w:rsidRDefault="00B2250F" w:rsidP="00B2250F">
      <w:pPr>
        <w:pStyle w:val="21"/>
        <w:rPr>
          <w:rFonts w:eastAsiaTheme="minorEastAsia"/>
        </w:rPr>
      </w:pPr>
      <w:r>
        <w:rPr>
          <w:rFonts w:hint="eastAsia"/>
          <w:lang w:eastAsia="ko-KR"/>
        </w:rPr>
        <w:t>2.</w:t>
      </w:r>
      <w:r w:rsidR="00B902F9">
        <w:rPr>
          <w:rFonts w:eastAsiaTheme="minorEastAsia" w:hint="eastAsia"/>
        </w:rPr>
        <w:t>3</w:t>
      </w:r>
      <w:r>
        <w:rPr>
          <w:lang w:eastAsia="ko-KR"/>
        </w:rPr>
        <w:tab/>
      </w:r>
      <w:r w:rsidRPr="00435C4C">
        <w:rPr>
          <w:lang w:eastAsia="ko-KR"/>
        </w:rPr>
        <w:t xml:space="preserve">Issues with </w:t>
      </w:r>
      <w:r w:rsidR="000370E4">
        <w:rPr>
          <w:rFonts w:eastAsiaTheme="minorEastAsia" w:hint="eastAsia"/>
        </w:rPr>
        <w:t>mobility state</w:t>
      </w:r>
      <w:r w:rsidR="005D7483">
        <w:rPr>
          <w:rFonts w:eastAsiaTheme="minorEastAsia" w:hint="eastAsia"/>
        </w:rPr>
        <w:t xml:space="preserve"> </w:t>
      </w:r>
      <w:r w:rsidR="00C01496">
        <w:rPr>
          <w:rFonts w:eastAsiaTheme="minorEastAsia" w:hint="eastAsia"/>
        </w:rPr>
        <w:t xml:space="preserve">evaluation </w:t>
      </w:r>
      <w:r w:rsidR="00AA5D57">
        <w:rPr>
          <w:rFonts w:eastAsiaTheme="minorEastAsia" w:hint="eastAsia"/>
        </w:rPr>
        <w:t>method</w:t>
      </w:r>
    </w:p>
    <w:p w14:paraId="61000962" w14:textId="4D3A4E45" w:rsidR="00945B34" w:rsidRPr="009469DC" w:rsidRDefault="009469DC" w:rsidP="009469DC">
      <w:pPr>
        <w:spacing w:before="240"/>
        <w:rPr>
          <w:rFonts w:eastAsiaTheme="minorEastAsia"/>
          <w:lang w:val="en-GB" w:eastAsia="ja-JP"/>
        </w:rPr>
      </w:pPr>
      <w:r w:rsidRPr="009469DC">
        <w:rPr>
          <w:rFonts w:eastAsiaTheme="minorEastAsia"/>
          <w:lang w:val="en-GB" w:eastAsia="ja-JP"/>
        </w:rPr>
        <w:t>Mobility state is determined based on the number of cell changes within a certain period. However, this method may not be sufficient. An example is shown in Figure 4. The top scenario illustrates a situation with a wide cell radius, while the bottom scenario shows a smaller cell radius. Although the UE moves at the same speed in both scenarios, it is classified as being in a normal mobility state in the top scenario due to fewer cell changes, whereas in the bottom scenario, it is classified as being in a high mobility state because of more frequent cell changes. There may be a better solution for determining the mobility state.</w:t>
      </w:r>
    </w:p>
    <w:p w14:paraId="3C1BBC7B" w14:textId="1DD43922" w:rsidR="00625A03" w:rsidRPr="005C2FAF" w:rsidRDefault="00625A03" w:rsidP="009A6403">
      <w:pPr>
        <w:spacing w:before="240"/>
        <w:jc w:val="center"/>
        <w:rPr>
          <w:rFonts w:eastAsiaTheme="minorEastAsia"/>
          <w:lang w:eastAsia="ja-JP"/>
        </w:rPr>
      </w:pPr>
      <w:r>
        <w:rPr>
          <w:rFonts w:eastAsia="BatangChe" w:hint="eastAsia"/>
          <w:lang w:eastAsia="ko-KR"/>
        </w:rPr>
        <w:t>[</w:t>
      </w:r>
      <w:r>
        <w:rPr>
          <w:rFonts w:eastAsia="BatangChe"/>
          <w:lang w:eastAsia="ko-KR"/>
        </w:rPr>
        <w:t xml:space="preserve">Figure </w:t>
      </w:r>
      <w:r>
        <w:rPr>
          <w:rFonts w:eastAsiaTheme="minorEastAsia" w:hint="eastAsia"/>
          <w:lang w:eastAsia="ja-JP"/>
        </w:rPr>
        <w:t>4</w:t>
      </w:r>
      <w:r>
        <w:rPr>
          <w:rFonts w:eastAsia="BatangChe"/>
          <w:lang w:eastAsia="ko-KR"/>
        </w:rPr>
        <w:t>.</w:t>
      </w:r>
      <w:r w:rsidR="00D510D1">
        <w:rPr>
          <w:rFonts w:eastAsiaTheme="minorEastAsia" w:hint="eastAsia"/>
          <w:lang w:eastAsia="ja-JP"/>
        </w:rPr>
        <w:t xml:space="preserve"> Comparison between </w:t>
      </w:r>
      <w:r w:rsidR="00103C4D">
        <w:rPr>
          <w:rFonts w:eastAsiaTheme="minorEastAsia" w:hint="eastAsia"/>
          <w:lang w:eastAsia="ja-JP"/>
        </w:rPr>
        <w:t>W</w:t>
      </w:r>
      <w:r w:rsidR="00103C4D" w:rsidRPr="00103C4D">
        <w:rPr>
          <w:rFonts w:eastAsiaTheme="minorEastAsia"/>
          <w:lang w:eastAsia="ja-JP"/>
        </w:rPr>
        <w:t xml:space="preserve">ide </w:t>
      </w:r>
      <w:r w:rsidR="00103C4D">
        <w:rPr>
          <w:rFonts w:eastAsiaTheme="minorEastAsia" w:hint="eastAsia"/>
          <w:lang w:eastAsia="ja-JP"/>
        </w:rPr>
        <w:t>C</w:t>
      </w:r>
      <w:r w:rsidR="00103C4D" w:rsidRPr="00103C4D">
        <w:rPr>
          <w:rFonts w:eastAsiaTheme="minorEastAsia"/>
          <w:lang w:eastAsia="ja-JP"/>
        </w:rPr>
        <w:t xml:space="preserve">ell </w:t>
      </w:r>
      <w:r w:rsidR="00103C4D">
        <w:rPr>
          <w:rFonts w:eastAsiaTheme="minorEastAsia" w:hint="eastAsia"/>
          <w:lang w:eastAsia="ja-JP"/>
        </w:rPr>
        <w:t>R</w:t>
      </w:r>
      <w:r w:rsidR="00103C4D" w:rsidRPr="00103C4D">
        <w:rPr>
          <w:rFonts w:eastAsiaTheme="minorEastAsia"/>
          <w:lang w:eastAsia="ja-JP"/>
        </w:rPr>
        <w:t>adius</w:t>
      </w:r>
      <w:r w:rsidR="00103C4D">
        <w:rPr>
          <w:rFonts w:eastAsiaTheme="minorEastAsia" w:hint="eastAsia"/>
          <w:lang w:eastAsia="ja-JP"/>
        </w:rPr>
        <w:t xml:space="preserve"> Situation</w:t>
      </w:r>
      <w:r w:rsidR="00C36E9D">
        <w:rPr>
          <w:rFonts w:eastAsiaTheme="minorEastAsia" w:hint="eastAsia"/>
          <w:lang w:eastAsia="ja-JP"/>
        </w:rPr>
        <w:t xml:space="preserve"> and</w:t>
      </w:r>
      <w:r w:rsidR="00C36E9D" w:rsidRPr="00C36E9D">
        <w:rPr>
          <w:rFonts w:eastAsiaTheme="minorEastAsia" w:hint="eastAsia"/>
          <w:lang w:eastAsia="ja-JP"/>
        </w:rPr>
        <w:t xml:space="preserve"> </w:t>
      </w:r>
      <w:r w:rsidR="00C36E9D">
        <w:rPr>
          <w:rFonts w:eastAsiaTheme="minorEastAsia" w:hint="eastAsia"/>
          <w:lang w:eastAsia="ja-JP"/>
        </w:rPr>
        <w:t>Small Ce</w:t>
      </w:r>
      <w:r w:rsidR="00C36E9D" w:rsidRPr="00103C4D">
        <w:rPr>
          <w:rFonts w:eastAsiaTheme="minorEastAsia"/>
          <w:lang w:eastAsia="ja-JP"/>
        </w:rPr>
        <w:t xml:space="preserve">ll </w:t>
      </w:r>
      <w:r w:rsidR="00C36E9D">
        <w:rPr>
          <w:rFonts w:eastAsiaTheme="minorEastAsia" w:hint="eastAsia"/>
          <w:lang w:eastAsia="ja-JP"/>
        </w:rPr>
        <w:t>R</w:t>
      </w:r>
      <w:r w:rsidR="00C36E9D" w:rsidRPr="00103C4D">
        <w:rPr>
          <w:rFonts w:eastAsiaTheme="minorEastAsia"/>
          <w:lang w:eastAsia="ja-JP"/>
        </w:rPr>
        <w:t>adius</w:t>
      </w:r>
      <w:r w:rsidR="00C36E9D">
        <w:rPr>
          <w:rFonts w:eastAsiaTheme="minorEastAsia" w:hint="eastAsia"/>
          <w:lang w:eastAsia="ja-JP"/>
        </w:rPr>
        <w:t xml:space="preserve"> Situation</w:t>
      </w:r>
      <w:r>
        <w:rPr>
          <w:rFonts w:eastAsia="BatangChe"/>
          <w:lang w:eastAsia="ko-KR"/>
        </w:rPr>
        <w:t>]</w:t>
      </w:r>
    </w:p>
    <w:p w14:paraId="4B460474" w14:textId="5765BA79" w:rsidR="00625A03" w:rsidRPr="00625A03" w:rsidRDefault="00EF1959" w:rsidP="00EF1959">
      <w:pPr>
        <w:jc w:val="center"/>
        <w:rPr>
          <w:rFonts w:eastAsiaTheme="minorEastAsia"/>
          <w:b/>
          <w:bCs/>
          <w:lang w:eastAsia="ja-JP"/>
        </w:rPr>
      </w:pPr>
      <w:r>
        <w:rPr>
          <w:rFonts w:eastAsiaTheme="minorEastAsia"/>
          <w:b/>
          <w:bCs/>
          <w:noProof/>
          <w:lang w:eastAsia="ja-JP"/>
        </w:rPr>
        <w:drawing>
          <wp:inline distT="0" distB="0" distL="0" distR="0" wp14:anchorId="2CC03E62" wp14:editId="2A563212">
            <wp:extent cx="5580492" cy="2138901"/>
            <wp:effectExtent l="0" t="0" r="0" b="0"/>
            <wp:docPr id="162232710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831" cy="2152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F4A74" w14:textId="738FD24F" w:rsidR="00F92D3E" w:rsidRDefault="00F92D3E" w:rsidP="00713AD5">
      <w:pPr>
        <w:jc w:val="center"/>
        <w:rPr>
          <w:rFonts w:eastAsiaTheme="minorEastAsia"/>
          <w:b/>
          <w:bCs/>
          <w:lang w:val="en-GB" w:eastAsia="ja-JP"/>
        </w:rPr>
      </w:pPr>
    </w:p>
    <w:p w14:paraId="522B765C" w14:textId="77777777" w:rsidR="00F92D3E" w:rsidRDefault="00F92D3E" w:rsidP="00F41350">
      <w:pPr>
        <w:rPr>
          <w:rFonts w:eastAsiaTheme="minorEastAsia"/>
          <w:b/>
          <w:bCs/>
          <w:lang w:val="en-GB" w:eastAsia="ja-JP"/>
        </w:rPr>
      </w:pPr>
    </w:p>
    <w:p w14:paraId="2A6B7B9D" w14:textId="5812393A" w:rsidR="002D3043" w:rsidRDefault="00EA7ABF" w:rsidP="00F41350">
      <w:pPr>
        <w:rPr>
          <w:rFonts w:eastAsiaTheme="minorEastAsia"/>
          <w:b/>
          <w:bCs/>
          <w:lang w:val="en-GB" w:eastAsia="ja-JP"/>
        </w:rPr>
      </w:pPr>
      <w:r w:rsidRPr="00D01DF1">
        <w:rPr>
          <w:rFonts w:eastAsiaTheme="minorEastAsia"/>
          <w:b/>
          <w:bCs/>
          <w:lang w:eastAsia="ja-JP"/>
        </w:rPr>
        <w:t xml:space="preserve">Proposal </w:t>
      </w:r>
      <w:r>
        <w:rPr>
          <w:rFonts w:eastAsiaTheme="minorEastAsia" w:hint="eastAsia"/>
          <w:b/>
          <w:bCs/>
          <w:lang w:eastAsia="ja-JP"/>
        </w:rPr>
        <w:t>3</w:t>
      </w:r>
      <w:r w:rsidRPr="00D01DF1">
        <w:rPr>
          <w:rFonts w:eastAsiaTheme="minorEastAsia"/>
          <w:b/>
          <w:bCs/>
          <w:lang w:eastAsia="ja-JP"/>
        </w:rPr>
        <w:t>:</w:t>
      </w:r>
      <w:r w:rsidRPr="00D01DF1">
        <w:rPr>
          <w:rFonts w:eastAsiaTheme="minorEastAsia" w:hint="eastAsia"/>
          <w:b/>
          <w:bCs/>
          <w:lang w:eastAsia="ja-JP"/>
        </w:rPr>
        <w:t xml:space="preserve">　</w:t>
      </w:r>
      <w:r w:rsidR="003A2093" w:rsidRPr="003A2093">
        <w:rPr>
          <w:rFonts w:eastAsiaTheme="minorEastAsia"/>
          <w:b/>
          <w:bCs/>
          <w:lang w:val="en-GB" w:eastAsia="ja-JP"/>
        </w:rPr>
        <w:t xml:space="preserve">RAN2 </w:t>
      </w:r>
      <w:r w:rsidR="00E66C5F">
        <w:rPr>
          <w:rFonts w:eastAsiaTheme="minorEastAsia" w:hint="eastAsia"/>
          <w:b/>
          <w:bCs/>
          <w:lang w:val="en-GB" w:eastAsia="ja-JP"/>
        </w:rPr>
        <w:t xml:space="preserve">should </w:t>
      </w:r>
      <w:r w:rsidR="003A2093" w:rsidRPr="003A2093">
        <w:rPr>
          <w:rFonts w:eastAsiaTheme="minorEastAsia"/>
          <w:b/>
          <w:bCs/>
          <w:lang w:val="en-GB" w:eastAsia="ja-JP"/>
        </w:rPr>
        <w:t xml:space="preserve">discuss </w:t>
      </w:r>
      <w:r w:rsidR="00442C15">
        <w:rPr>
          <w:rFonts w:eastAsiaTheme="minorEastAsia" w:hint="eastAsia"/>
          <w:b/>
          <w:bCs/>
          <w:lang w:val="en-GB" w:eastAsia="ja-JP"/>
        </w:rPr>
        <w:t>additional</w:t>
      </w:r>
      <w:r w:rsidR="003A2093" w:rsidRPr="003A2093">
        <w:rPr>
          <w:rFonts w:eastAsiaTheme="minorEastAsia"/>
          <w:b/>
          <w:bCs/>
          <w:lang w:val="en-GB" w:eastAsia="ja-JP"/>
        </w:rPr>
        <w:t xml:space="preserve"> candidate solutions for </w:t>
      </w:r>
      <w:r w:rsidR="009A47F5">
        <w:rPr>
          <w:rFonts w:eastAsiaTheme="minorEastAsia" w:hint="eastAsia"/>
          <w:b/>
          <w:bCs/>
          <w:lang w:val="en-GB" w:eastAsia="ja-JP"/>
        </w:rPr>
        <w:t xml:space="preserve">NR </w:t>
      </w:r>
      <w:r w:rsidR="00AA5D57">
        <w:rPr>
          <w:rFonts w:eastAsiaTheme="minorEastAsia" w:hint="eastAsia"/>
          <w:b/>
          <w:bCs/>
          <w:lang w:val="en-GB" w:eastAsia="ja-JP"/>
        </w:rPr>
        <w:t>M</w:t>
      </w:r>
      <w:r w:rsidR="009A47F5">
        <w:rPr>
          <w:rFonts w:eastAsiaTheme="minorEastAsia" w:hint="eastAsia"/>
          <w:b/>
          <w:bCs/>
          <w:lang w:val="en-GB" w:eastAsia="ja-JP"/>
        </w:rPr>
        <w:t xml:space="preserve">obility </w:t>
      </w:r>
      <w:r w:rsidR="00AA5D57">
        <w:rPr>
          <w:rFonts w:eastAsiaTheme="minorEastAsia" w:hint="eastAsia"/>
          <w:b/>
          <w:bCs/>
          <w:lang w:val="en-GB" w:eastAsia="ja-JP"/>
        </w:rPr>
        <w:t>State</w:t>
      </w:r>
      <w:r w:rsidR="00AE6109">
        <w:rPr>
          <w:rFonts w:eastAsiaTheme="minorEastAsia" w:hint="eastAsia"/>
          <w:b/>
          <w:bCs/>
          <w:lang w:val="en-GB" w:eastAsia="ja-JP"/>
        </w:rPr>
        <w:t xml:space="preserve"> </w:t>
      </w:r>
      <w:r w:rsidR="00005A5D">
        <w:rPr>
          <w:rFonts w:eastAsiaTheme="minorEastAsia" w:hint="eastAsia"/>
          <w:b/>
          <w:bCs/>
          <w:lang w:val="en-GB" w:eastAsia="ja-JP"/>
        </w:rPr>
        <w:t xml:space="preserve">evaluation </w:t>
      </w:r>
      <w:r w:rsidR="00AE6109">
        <w:rPr>
          <w:rFonts w:eastAsiaTheme="minorEastAsia" w:hint="eastAsia"/>
          <w:b/>
          <w:bCs/>
          <w:lang w:val="en-GB" w:eastAsia="ja-JP"/>
        </w:rPr>
        <w:t>method</w:t>
      </w:r>
      <w:r w:rsidR="003A2093" w:rsidRPr="003A2093">
        <w:rPr>
          <w:rFonts w:eastAsiaTheme="minorEastAsia"/>
          <w:b/>
          <w:bCs/>
          <w:lang w:val="en-GB" w:eastAsia="ja-JP"/>
        </w:rPr>
        <w:t>.</w:t>
      </w:r>
    </w:p>
    <w:p w14:paraId="46303BD3" w14:textId="77777777" w:rsidR="00B14E63" w:rsidRPr="002D3043" w:rsidRDefault="00B14E63" w:rsidP="00F41350">
      <w:pPr>
        <w:rPr>
          <w:rFonts w:eastAsiaTheme="minorEastAsia" w:hint="eastAsia"/>
          <w:b/>
          <w:bCs/>
          <w:lang w:val="en-GB" w:eastAsia="ja-JP"/>
        </w:rPr>
      </w:pPr>
    </w:p>
    <w:p w14:paraId="37EB5693" w14:textId="16EF9229" w:rsidR="00C01F33" w:rsidRPr="00C01496" w:rsidRDefault="000E0C9B" w:rsidP="00CE0424">
      <w:pPr>
        <w:pStyle w:val="1"/>
        <w:rPr>
          <w:rFonts w:eastAsiaTheme="minorEastAsia"/>
        </w:rPr>
      </w:pPr>
      <w:r>
        <w:t xml:space="preserve">3 </w:t>
      </w:r>
      <w:r w:rsidR="00C01F33" w:rsidRPr="00CE0424">
        <w:t>Conclusion</w:t>
      </w:r>
    </w:p>
    <w:p w14:paraId="6225A1B8" w14:textId="4E311BE7" w:rsidR="006E1C82" w:rsidRPr="00003DFF" w:rsidRDefault="008E065E" w:rsidP="006E1C82">
      <w:pPr>
        <w:pStyle w:val="aa"/>
      </w:pPr>
      <w:r w:rsidRPr="00003DFF">
        <w:t xml:space="preserve">Based on the discussion in </w:t>
      </w:r>
      <w:r w:rsidR="007729A2" w:rsidRPr="00003DFF">
        <w:t xml:space="preserve">the previous </w:t>
      </w:r>
      <w:r w:rsidRPr="00003DFF">
        <w:t>section</w:t>
      </w:r>
      <w:r w:rsidR="007729A2" w:rsidRPr="00003DFF">
        <w:t>s</w:t>
      </w:r>
      <w:r w:rsidRPr="00003DFF">
        <w:t xml:space="preserve"> we propose the following:</w:t>
      </w:r>
    </w:p>
    <w:p w14:paraId="6D85BC37" w14:textId="0ABF27CB" w:rsidR="004458C7" w:rsidRPr="00132C21" w:rsidRDefault="00132C21" w:rsidP="00132C21">
      <w:pPr>
        <w:pStyle w:val="Proposal"/>
        <w:numPr>
          <w:ilvl w:val="0"/>
          <w:numId w:val="0"/>
        </w:numPr>
        <w:spacing w:before="240"/>
        <w:jc w:val="left"/>
        <w:rPr>
          <w:rFonts w:eastAsiaTheme="minorEastAsia"/>
          <w:lang w:eastAsia="ja-JP"/>
        </w:rPr>
      </w:pPr>
      <w:r>
        <w:rPr>
          <w:rFonts w:eastAsiaTheme="minorEastAsia" w:hint="eastAsia"/>
          <w:lang w:val="en-GB" w:eastAsia="ja-JP"/>
        </w:rPr>
        <w:t xml:space="preserve">Observation 1: </w:t>
      </w:r>
      <w:r w:rsidR="00CA3D3D">
        <w:rPr>
          <w:rFonts w:eastAsiaTheme="minorEastAsia" w:hint="eastAsia"/>
          <w:lang w:val="en-GB" w:eastAsia="ja-JP"/>
        </w:rPr>
        <w:t xml:space="preserve"> </w:t>
      </w:r>
      <w:r>
        <w:rPr>
          <w:rFonts w:eastAsiaTheme="minorEastAsia" w:hint="eastAsia"/>
          <w:lang w:val="en-GB" w:eastAsia="ja-JP"/>
        </w:rPr>
        <w:t xml:space="preserve">Optimizing </w:t>
      </w:r>
      <w:r w:rsidRPr="000750B5">
        <w:rPr>
          <w:rFonts w:eastAsia="Malgun Gothic"/>
          <w:lang w:eastAsia="ko-KR"/>
        </w:rPr>
        <w:t xml:space="preserve">mobility parameters, such as </w:t>
      </w:r>
      <w:proofErr w:type="spellStart"/>
      <w:r w:rsidRPr="000750B5">
        <w:rPr>
          <w:rFonts w:eastAsia="Malgun Gothic"/>
          <w:lang w:eastAsia="ko-KR"/>
        </w:rPr>
        <w:t>timeToTrigger</w:t>
      </w:r>
      <w:proofErr w:type="spellEnd"/>
      <w:r w:rsidRPr="000750B5">
        <w:rPr>
          <w:rFonts w:eastAsia="Malgun Gothic"/>
          <w:lang w:eastAsia="ko-KR"/>
        </w:rPr>
        <w:t xml:space="preserve">, based on the </w:t>
      </w:r>
      <w:proofErr w:type="spellStart"/>
      <w:r w:rsidRPr="000750B5">
        <w:rPr>
          <w:rFonts w:eastAsia="Malgun Gothic"/>
          <w:lang w:eastAsia="ko-KR"/>
        </w:rPr>
        <w:t>mobility</w:t>
      </w:r>
      <w:r>
        <w:rPr>
          <w:rFonts w:eastAsiaTheme="minorEastAsia" w:hint="eastAsia"/>
          <w:lang w:eastAsia="ja-JP"/>
        </w:rPr>
        <w:t>S</w:t>
      </w:r>
      <w:r w:rsidRPr="000750B5">
        <w:rPr>
          <w:rFonts w:eastAsia="Malgun Gothic"/>
          <w:lang w:eastAsia="ko-KR"/>
        </w:rPr>
        <w:t>tate</w:t>
      </w:r>
      <w:proofErr w:type="spellEnd"/>
      <w:r w:rsidRPr="000750B5">
        <w:rPr>
          <w:rFonts w:eastAsia="Malgun Gothic"/>
          <w:lang w:eastAsia="ko-KR"/>
        </w:rPr>
        <w:t xml:space="preserve"> is effective in improving </w:t>
      </w:r>
      <w:r>
        <w:rPr>
          <w:rFonts w:eastAsiaTheme="minorEastAsia" w:hint="eastAsia"/>
          <w:lang w:eastAsia="ja-JP"/>
        </w:rPr>
        <w:t>KPIs</w:t>
      </w:r>
      <w:r w:rsidRPr="000750B5">
        <w:rPr>
          <w:rFonts w:eastAsia="Malgun Gothic"/>
          <w:lang w:eastAsia="ko-KR"/>
        </w:rPr>
        <w:t>.</w:t>
      </w:r>
    </w:p>
    <w:p w14:paraId="625B7FF7" w14:textId="77777777" w:rsidR="00CB554E" w:rsidRPr="00513410" w:rsidRDefault="00CB554E" w:rsidP="00CB554E">
      <w:pPr>
        <w:rPr>
          <w:rFonts w:eastAsiaTheme="minorEastAsia"/>
          <w:b/>
          <w:bCs/>
          <w:lang w:eastAsia="ja-JP"/>
        </w:rPr>
      </w:pPr>
      <w:r w:rsidRPr="00D7125B">
        <w:rPr>
          <w:rFonts w:eastAsiaTheme="minorEastAsia"/>
          <w:b/>
          <w:bCs/>
          <w:lang w:eastAsia="ja-JP"/>
        </w:rPr>
        <w:t>Observation 2:</w:t>
      </w:r>
      <w:r w:rsidRPr="00D7125B">
        <w:rPr>
          <w:rFonts w:eastAsiaTheme="minorEastAsia" w:hint="eastAsia"/>
          <w:b/>
          <w:bCs/>
          <w:lang w:eastAsia="ja-JP"/>
        </w:rPr>
        <w:t xml:space="preserve">　</w:t>
      </w:r>
      <w:r w:rsidRPr="00D7125B">
        <w:rPr>
          <w:rFonts w:eastAsiaTheme="minorEastAsia"/>
          <w:b/>
          <w:bCs/>
          <w:lang w:eastAsia="ja-JP"/>
        </w:rPr>
        <w:t xml:space="preserve">The current mechanism for delivering </w:t>
      </w:r>
      <w:proofErr w:type="spellStart"/>
      <w:r w:rsidRPr="00D7125B">
        <w:rPr>
          <w:rFonts w:eastAsiaTheme="minorEastAsia"/>
          <w:b/>
          <w:bCs/>
          <w:lang w:eastAsia="ja-JP"/>
        </w:rPr>
        <w:t>mobilityStateParameters</w:t>
      </w:r>
      <w:proofErr w:type="spellEnd"/>
      <w:r w:rsidRPr="00D7125B">
        <w:rPr>
          <w:rFonts w:eastAsiaTheme="minorEastAsia"/>
          <w:b/>
          <w:bCs/>
          <w:lang w:eastAsia="ja-JP"/>
        </w:rPr>
        <w:t xml:space="preserve"> in NR is insufficient, especially for UEs moving between cells in RRC_CONNECTED state.</w:t>
      </w:r>
    </w:p>
    <w:p w14:paraId="1D0E1BFC" w14:textId="77777777" w:rsidR="004458C7" w:rsidRPr="00CB554E" w:rsidRDefault="004458C7" w:rsidP="006806B0">
      <w:pPr>
        <w:pStyle w:val="Proposal"/>
        <w:numPr>
          <w:ilvl w:val="0"/>
          <w:numId w:val="0"/>
        </w:numPr>
        <w:rPr>
          <w:rFonts w:eastAsiaTheme="minorEastAsia"/>
          <w:lang w:eastAsia="ja-JP"/>
        </w:rPr>
      </w:pPr>
    </w:p>
    <w:p w14:paraId="7EB16972" w14:textId="029F2366" w:rsidR="0081760B" w:rsidRDefault="0081760B" w:rsidP="0081760B">
      <w:pPr>
        <w:pStyle w:val="aa"/>
        <w:rPr>
          <w:rFonts w:eastAsiaTheme="minorEastAsia"/>
          <w:lang w:eastAsia="ja-JP"/>
        </w:rPr>
      </w:pPr>
      <w:r w:rsidRPr="00003DFF">
        <w:t>Based on the discussion in the previous sections we propose the following:</w:t>
      </w:r>
    </w:p>
    <w:p w14:paraId="17F3AB96" w14:textId="6514E2A8" w:rsidR="00672B95" w:rsidRDefault="00672B95" w:rsidP="00672B95">
      <w:pPr>
        <w:rPr>
          <w:rFonts w:eastAsiaTheme="minorEastAsia"/>
          <w:b/>
          <w:bCs/>
          <w:lang w:val="en-GB" w:eastAsia="ja-JP"/>
        </w:rPr>
      </w:pPr>
      <w:r w:rsidRPr="00584FA9">
        <w:rPr>
          <w:rFonts w:eastAsiaTheme="minorEastAsia"/>
          <w:b/>
          <w:bCs/>
          <w:lang w:val="en-GB" w:eastAsia="ja-JP"/>
        </w:rPr>
        <w:t xml:space="preserve">Proposal 1: </w:t>
      </w:r>
      <w:r w:rsidR="005F6C64">
        <w:rPr>
          <w:rFonts w:eastAsiaTheme="minorEastAsia" w:hint="eastAsia"/>
          <w:b/>
          <w:bCs/>
          <w:lang w:val="en-GB" w:eastAsia="ja-JP"/>
        </w:rPr>
        <w:t xml:space="preserve"> </w:t>
      </w:r>
      <w:r w:rsidRPr="00584FA9">
        <w:rPr>
          <w:rFonts w:eastAsiaTheme="minorEastAsia"/>
          <w:b/>
          <w:bCs/>
          <w:lang w:val="en-GB" w:eastAsia="ja-JP"/>
        </w:rPr>
        <w:t>RAN2 should discuss whether to introduce the same</w:t>
      </w:r>
      <w:r w:rsidR="00E43427">
        <w:rPr>
          <w:rFonts w:eastAsiaTheme="minorEastAsia" w:hint="eastAsia"/>
          <w:b/>
          <w:bCs/>
          <w:lang w:val="en-GB" w:eastAsia="ja-JP"/>
        </w:rPr>
        <w:t xml:space="preserve"> </w:t>
      </w:r>
      <w:r w:rsidRPr="00584FA9">
        <w:rPr>
          <w:rFonts w:eastAsiaTheme="minorEastAsia"/>
          <w:b/>
          <w:bCs/>
          <w:lang w:val="en-GB" w:eastAsia="ja-JP"/>
        </w:rPr>
        <w:t>functionality as LTE in NR, which changes the values of mobility-related parameters</w:t>
      </w:r>
      <w:r>
        <w:rPr>
          <w:rFonts w:eastAsiaTheme="minorEastAsia" w:hint="eastAsia"/>
          <w:b/>
          <w:bCs/>
          <w:lang w:val="en-GB" w:eastAsia="ja-JP"/>
        </w:rPr>
        <w:t xml:space="preserve"> </w:t>
      </w:r>
      <w:r w:rsidRPr="00584FA9">
        <w:rPr>
          <w:rFonts w:eastAsiaTheme="minorEastAsia"/>
          <w:b/>
          <w:bCs/>
          <w:lang w:val="en-GB" w:eastAsia="ja-JP"/>
        </w:rPr>
        <w:t xml:space="preserve">(e.g., </w:t>
      </w:r>
      <w:proofErr w:type="spellStart"/>
      <w:r w:rsidRPr="00584FA9">
        <w:rPr>
          <w:rFonts w:eastAsiaTheme="minorEastAsia"/>
          <w:b/>
          <w:bCs/>
          <w:lang w:val="en-GB" w:eastAsia="ja-JP"/>
        </w:rPr>
        <w:t>timeToTrigger</w:t>
      </w:r>
      <w:proofErr w:type="spellEnd"/>
      <w:r w:rsidRPr="00584FA9">
        <w:rPr>
          <w:rFonts w:eastAsiaTheme="minorEastAsia"/>
          <w:b/>
          <w:bCs/>
          <w:lang w:val="en-GB" w:eastAsia="ja-JP"/>
        </w:rPr>
        <w:t xml:space="preserve">) based on the UE's mobility state and delivers </w:t>
      </w:r>
      <w:proofErr w:type="spellStart"/>
      <w:r w:rsidRPr="00584FA9">
        <w:rPr>
          <w:rFonts w:eastAsiaTheme="minorEastAsia"/>
          <w:b/>
          <w:bCs/>
          <w:lang w:val="en-GB" w:eastAsia="ja-JP"/>
        </w:rPr>
        <w:t>mobilityStateParameters</w:t>
      </w:r>
      <w:proofErr w:type="spellEnd"/>
      <w:r w:rsidRPr="00584FA9">
        <w:rPr>
          <w:rFonts w:eastAsiaTheme="minorEastAsia"/>
          <w:b/>
          <w:bCs/>
          <w:lang w:val="en-GB" w:eastAsia="ja-JP"/>
        </w:rPr>
        <w:t xml:space="preserve"> in </w:t>
      </w:r>
      <w:proofErr w:type="spellStart"/>
      <w:r w:rsidRPr="00584FA9">
        <w:rPr>
          <w:rFonts w:eastAsiaTheme="minorEastAsia"/>
          <w:b/>
          <w:bCs/>
          <w:lang w:val="en-GB" w:eastAsia="ja-JP"/>
        </w:rPr>
        <w:t>RRCReconfiguration</w:t>
      </w:r>
      <w:proofErr w:type="spellEnd"/>
      <w:r w:rsidRPr="00584FA9">
        <w:rPr>
          <w:rFonts w:eastAsiaTheme="minorEastAsia"/>
          <w:b/>
          <w:bCs/>
          <w:lang w:val="en-GB" w:eastAsia="ja-JP"/>
        </w:rPr>
        <w:t>.</w:t>
      </w:r>
    </w:p>
    <w:p w14:paraId="7A0A5FFF" w14:textId="77777777" w:rsidR="00672B95" w:rsidRDefault="00672B95" w:rsidP="00672B95">
      <w:pPr>
        <w:rPr>
          <w:rFonts w:eastAsiaTheme="minorEastAsia"/>
          <w:b/>
          <w:bCs/>
          <w:lang w:eastAsia="ja-JP"/>
        </w:rPr>
      </w:pPr>
      <w:r w:rsidRPr="00D01DF1">
        <w:rPr>
          <w:rFonts w:eastAsiaTheme="minorEastAsia"/>
          <w:b/>
          <w:bCs/>
          <w:lang w:eastAsia="ja-JP"/>
        </w:rPr>
        <w:t>Proposal 2:</w:t>
      </w:r>
      <w:r w:rsidRPr="00D01DF1">
        <w:rPr>
          <w:rFonts w:eastAsiaTheme="minorEastAsia" w:hint="eastAsia"/>
          <w:b/>
          <w:bCs/>
          <w:lang w:eastAsia="ja-JP"/>
        </w:rPr>
        <w:t xml:space="preserve">　</w:t>
      </w:r>
      <w:r w:rsidRPr="00D01DF1">
        <w:rPr>
          <w:rFonts w:eastAsiaTheme="minorEastAsia"/>
          <w:b/>
          <w:bCs/>
          <w:lang w:eastAsia="ja-JP"/>
        </w:rPr>
        <w:t xml:space="preserve">RAN2 </w:t>
      </w:r>
      <w:r>
        <w:rPr>
          <w:rFonts w:eastAsiaTheme="minorEastAsia" w:hint="eastAsia"/>
          <w:b/>
          <w:bCs/>
          <w:lang w:eastAsia="ja-JP"/>
        </w:rPr>
        <w:t>should</w:t>
      </w:r>
      <w:r w:rsidRPr="00D01DF1">
        <w:rPr>
          <w:rFonts w:eastAsiaTheme="minorEastAsia"/>
          <w:b/>
          <w:bCs/>
          <w:lang w:eastAsia="ja-JP"/>
        </w:rPr>
        <w:t xml:space="preserve"> discuss </w:t>
      </w:r>
      <w:r>
        <w:rPr>
          <w:rFonts w:eastAsiaTheme="minorEastAsia" w:hint="eastAsia"/>
          <w:b/>
          <w:bCs/>
          <w:lang w:eastAsia="ja-JP"/>
        </w:rPr>
        <w:t xml:space="preserve">the release from which to introduce the functionality. </w:t>
      </w:r>
    </w:p>
    <w:p w14:paraId="36DA1EE4" w14:textId="0CAE9D9B" w:rsidR="001F246F" w:rsidRPr="001F246F" w:rsidRDefault="001F246F" w:rsidP="00672B95">
      <w:pPr>
        <w:rPr>
          <w:rFonts w:eastAsiaTheme="minorEastAsia"/>
          <w:b/>
          <w:bCs/>
          <w:lang w:val="en-GB" w:eastAsia="ja-JP"/>
        </w:rPr>
      </w:pPr>
      <w:r w:rsidRPr="00D01DF1">
        <w:rPr>
          <w:rFonts w:eastAsiaTheme="minorEastAsia"/>
          <w:b/>
          <w:bCs/>
          <w:lang w:eastAsia="ja-JP"/>
        </w:rPr>
        <w:t xml:space="preserve">Proposal </w:t>
      </w:r>
      <w:r>
        <w:rPr>
          <w:rFonts w:eastAsiaTheme="minorEastAsia" w:hint="eastAsia"/>
          <w:b/>
          <w:bCs/>
          <w:lang w:eastAsia="ja-JP"/>
        </w:rPr>
        <w:t>3</w:t>
      </w:r>
      <w:r w:rsidRPr="00D01DF1">
        <w:rPr>
          <w:rFonts w:eastAsiaTheme="minorEastAsia"/>
          <w:b/>
          <w:bCs/>
          <w:lang w:eastAsia="ja-JP"/>
        </w:rPr>
        <w:t>:</w:t>
      </w:r>
      <w:r w:rsidRPr="00D01DF1">
        <w:rPr>
          <w:rFonts w:eastAsiaTheme="minorEastAsia" w:hint="eastAsia"/>
          <w:b/>
          <w:bCs/>
          <w:lang w:eastAsia="ja-JP"/>
        </w:rPr>
        <w:t xml:space="preserve">　</w:t>
      </w:r>
      <w:r w:rsidRPr="003A2093">
        <w:rPr>
          <w:rFonts w:eastAsiaTheme="minorEastAsia"/>
          <w:b/>
          <w:bCs/>
          <w:lang w:val="en-GB" w:eastAsia="ja-JP"/>
        </w:rPr>
        <w:t xml:space="preserve">RAN2 </w:t>
      </w:r>
      <w:r>
        <w:rPr>
          <w:rFonts w:eastAsiaTheme="minorEastAsia" w:hint="eastAsia"/>
          <w:b/>
          <w:bCs/>
          <w:lang w:val="en-GB" w:eastAsia="ja-JP"/>
        </w:rPr>
        <w:t xml:space="preserve">should </w:t>
      </w:r>
      <w:r w:rsidRPr="003A2093">
        <w:rPr>
          <w:rFonts w:eastAsiaTheme="minorEastAsia"/>
          <w:b/>
          <w:bCs/>
          <w:lang w:val="en-GB" w:eastAsia="ja-JP"/>
        </w:rPr>
        <w:t xml:space="preserve">discuss </w:t>
      </w:r>
      <w:r>
        <w:rPr>
          <w:rFonts w:eastAsiaTheme="minorEastAsia" w:hint="eastAsia"/>
          <w:b/>
          <w:bCs/>
          <w:lang w:val="en-GB" w:eastAsia="ja-JP"/>
        </w:rPr>
        <w:t>additional</w:t>
      </w:r>
      <w:r w:rsidRPr="003A2093">
        <w:rPr>
          <w:rFonts w:eastAsiaTheme="minorEastAsia"/>
          <w:b/>
          <w:bCs/>
          <w:lang w:val="en-GB" w:eastAsia="ja-JP"/>
        </w:rPr>
        <w:t xml:space="preserve"> candidate solutions for </w:t>
      </w:r>
      <w:r>
        <w:rPr>
          <w:rFonts w:eastAsiaTheme="minorEastAsia" w:hint="eastAsia"/>
          <w:b/>
          <w:bCs/>
          <w:lang w:val="en-GB" w:eastAsia="ja-JP"/>
        </w:rPr>
        <w:t>NR Mobility State evaluation method</w:t>
      </w:r>
      <w:r w:rsidRPr="003A2093">
        <w:rPr>
          <w:rFonts w:eastAsiaTheme="minorEastAsia"/>
          <w:b/>
          <w:bCs/>
          <w:lang w:val="en-GB" w:eastAsia="ja-JP"/>
        </w:rPr>
        <w:t>.</w:t>
      </w:r>
    </w:p>
    <w:p w14:paraId="71D79D99" w14:textId="47EC7C54" w:rsidR="00F507D1" w:rsidRDefault="00F507D1" w:rsidP="008E3F42">
      <w:pPr>
        <w:pStyle w:val="1"/>
        <w:ind w:left="0" w:firstLine="0"/>
      </w:pPr>
      <w:r w:rsidRPr="00CE0424">
        <w:t>References</w:t>
      </w:r>
    </w:p>
    <w:p w14:paraId="3C1ACE8D" w14:textId="3004840B" w:rsidR="002221E2" w:rsidRPr="002221E2" w:rsidRDefault="002221E2" w:rsidP="002221E2">
      <w:pPr>
        <w:pStyle w:val="Reference"/>
        <w:rPr>
          <w:rFonts w:eastAsia="Gulim" w:cs="Arial"/>
          <w:szCs w:val="20"/>
        </w:rPr>
      </w:pPr>
      <w:r w:rsidRPr="002221E2">
        <w:rPr>
          <w:rFonts w:eastAsia="Gulim" w:cs="Arial"/>
          <w:szCs w:val="20"/>
        </w:rPr>
        <w:t>3GPP TS 36.331 V18.6.0 (2025-06): "Evolved Universal Terrestrial Radio Access (E-UTRA); Radio Resource Control (RRC); Protocol specification".</w:t>
      </w:r>
      <w:r w:rsidR="00BA3C11">
        <w:rPr>
          <w:rFonts w:eastAsiaTheme="minorEastAsia" w:cs="Arial" w:hint="eastAsia"/>
          <w:szCs w:val="20"/>
          <w:lang w:eastAsia="ja-JP"/>
        </w:rPr>
        <w:t xml:space="preserve"> </w:t>
      </w:r>
    </w:p>
    <w:p w14:paraId="32C19AE7" w14:textId="0D2C7845" w:rsidR="00847ADC" w:rsidRPr="0095539B" w:rsidRDefault="002221E2" w:rsidP="00847ADC">
      <w:pPr>
        <w:pStyle w:val="Reference"/>
        <w:rPr>
          <w:rFonts w:eastAsia="SimSun" w:cs="Arial"/>
          <w:szCs w:val="20"/>
        </w:rPr>
      </w:pPr>
      <w:r w:rsidRPr="002221E2">
        <w:rPr>
          <w:rFonts w:eastAsia="Gulim" w:cs="Arial"/>
          <w:szCs w:val="20"/>
        </w:rPr>
        <w:t>3GPP TS 38.331 V18.6.0 (2025-06): "NR; Radio Resource Control (RRC); Protocol specification".</w:t>
      </w:r>
    </w:p>
    <w:p w14:paraId="7FC7F17F" w14:textId="7AA78783" w:rsidR="0095539B" w:rsidRPr="00E120BC" w:rsidRDefault="0095539B" w:rsidP="00E120BC">
      <w:pPr>
        <w:pStyle w:val="Reference"/>
        <w:rPr>
          <w:rFonts w:eastAsia="SimSun" w:cs="Arial" w:hint="eastAsia"/>
          <w:szCs w:val="20"/>
        </w:rPr>
      </w:pPr>
      <w:r>
        <w:rPr>
          <w:rFonts w:eastAsiaTheme="minorEastAsia" w:hint="eastAsia"/>
          <w:lang w:eastAsia="ja-JP"/>
        </w:rPr>
        <w:t xml:space="preserve">3GPP </w:t>
      </w:r>
      <w:r w:rsidRPr="00B5392F">
        <w:t>TS</w:t>
      </w:r>
      <w:r w:rsidR="00E2621B">
        <w:rPr>
          <w:rFonts w:eastAsiaTheme="minorEastAsia" w:hint="eastAsia"/>
          <w:lang w:eastAsia="ja-JP"/>
        </w:rPr>
        <w:t xml:space="preserve"> </w:t>
      </w:r>
      <w:r w:rsidRPr="00B5392F">
        <w:t xml:space="preserve">36.300 </w:t>
      </w:r>
      <w:r w:rsidRPr="00C146EE">
        <w:t>V18.5.0 (2025-07)</w:t>
      </w:r>
      <w:r w:rsidR="00E07CAD">
        <w:rPr>
          <w:rFonts w:eastAsiaTheme="minorEastAsia" w:hint="eastAsia"/>
          <w:lang w:eastAsia="ja-JP"/>
        </w:rPr>
        <w:t>:</w:t>
      </w:r>
      <w:r w:rsidRPr="00C146EE">
        <w:t xml:space="preserve"> </w:t>
      </w:r>
      <w:r w:rsidR="00E07CAD">
        <w:rPr>
          <w:rFonts w:eastAsiaTheme="minorEastAsia"/>
          <w:lang w:eastAsia="ja-JP"/>
        </w:rPr>
        <w:t>“</w:t>
      </w:r>
      <w:r w:rsidRPr="00C146EE">
        <w:rPr>
          <w:rFonts w:eastAsia="SimSun" w:cs="Arial"/>
          <w:szCs w:val="20"/>
        </w:rPr>
        <w:t>LTE;</w:t>
      </w:r>
      <w:r w:rsidR="00E120BC">
        <w:rPr>
          <w:rFonts w:eastAsiaTheme="minorEastAsia" w:cs="Arial" w:hint="eastAsia"/>
          <w:szCs w:val="20"/>
          <w:lang w:eastAsia="ja-JP"/>
        </w:rPr>
        <w:t xml:space="preserve"> </w:t>
      </w:r>
      <w:r w:rsidRPr="00E120BC">
        <w:rPr>
          <w:rFonts w:eastAsia="SimSun" w:cs="Arial"/>
          <w:szCs w:val="20"/>
        </w:rPr>
        <w:t>Evolved Universal Terrestrial Radio Access (E-UTRA) and Evolved Universal Terrestrial Radio Access Network (E-UTRAN); Overall description; Stage 2</w:t>
      </w:r>
      <w:r w:rsidR="00E07CAD">
        <w:rPr>
          <w:rFonts w:eastAsiaTheme="minorEastAsia" w:cs="Arial"/>
          <w:szCs w:val="20"/>
          <w:lang w:eastAsia="ja-JP"/>
        </w:rPr>
        <w:t>”</w:t>
      </w:r>
      <w:r w:rsidR="00895D88">
        <w:rPr>
          <w:rFonts w:eastAsiaTheme="minorEastAsia" w:cs="Arial" w:hint="eastAsia"/>
          <w:szCs w:val="20"/>
          <w:lang w:eastAsia="ja-JP"/>
        </w:rPr>
        <w:t>.</w:t>
      </w:r>
    </w:p>
    <w:sectPr w:rsidR="0095539B" w:rsidRPr="00E120BC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F2B7" w14:textId="77777777" w:rsidR="00446CDF" w:rsidRDefault="00446CDF">
      <w:r>
        <w:separator/>
      </w:r>
    </w:p>
    <w:p w14:paraId="75912E98" w14:textId="77777777" w:rsidR="00446CDF" w:rsidRDefault="00446CDF"/>
  </w:endnote>
  <w:endnote w:type="continuationSeparator" w:id="0">
    <w:p w14:paraId="145A83D9" w14:textId="77777777" w:rsidR="00446CDF" w:rsidRDefault="00446CDF">
      <w:r>
        <w:continuationSeparator/>
      </w:r>
    </w:p>
    <w:p w14:paraId="6F80E868" w14:textId="77777777" w:rsidR="00446CDF" w:rsidRDefault="00446CDF"/>
  </w:endnote>
  <w:endnote w:type="continuationNotice" w:id="1">
    <w:p w14:paraId="001A365A" w14:textId="77777777" w:rsidR="00446CDF" w:rsidRDefault="00446C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0"/>
      <w:tabs>
        <w:tab w:val="center" w:pos="4820"/>
        <w:tab w:val="right" w:pos="9639"/>
      </w:tabs>
      <w:jc w:val="left"/>
    </w:pPr>
    <w:r>
      <w:tab/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AD2ED0">
      <w:rPr>
        <w:rStyle w:val="af4"/>
      </w:rPr>
      <w:t>4</w:t>
    </w:r>
    <w:r>
      <w:rPr>
        <w:rStyle w:val="af4"/>
      </w:rPr>
      <w:fldChar w:fldCharType="end"/>
    </w:r>
    <w:r>
      <w:rPr>
        <w:rStyle w:val="af4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AD2ED0">
      <w:rPr>
        <w:rStyle w:val="af4"/>
      </w:rPr>
      <w:t>4</w:t>
    </w:r>
    <w:r>
      <w:rPr>
        <w:rStyle w:val="af4"/>
      </w:rPr>
      <w:fldChar w:fldCharType="end"/>
    </w:r>
    <w:r>
      <w:rPr>
        <w:rStyle w:val="af4"/>
      </w:rPr>
      <w:tab/>
    </w:r>
  </w:p>
  <w:p w14:paraId="288E7D76" w14:textId="77777777" w:rsidR="00E82E76" w:rsidRDefault="00E82E7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7C506" w14:textId="77777777" w:rsidR="00446CDF" w:rsidRDefault="00446CDF">
      <w:r>
        <w:separator/>
      </w:r>
    </w:p>
    <w:p w14:paraId="248E3825" w14:textId="77777777" w:rsidR="00446CDF" w:rsidRDefault="00446CDF"/>
  </w:footnote>
  <w:footnote w:type="continuationSeparator" w:id="0">
    <w:p w14:paraId="23CC871A" w14:textId="77777777" w:rsidR="00446CDF" w:rsidRDefault="00446CDF">
      <w:r>
        <w:continuationSeparator/>
      </w:r>
    </w:p>
    <w:p w14:paraId="7867B573" w14:textId="77777777" w:rsidR="00446CDF" w:rsidRDefault="00446CDF"/>
  </w:footnote>
  <w:footnote w:type="continuationNotice" w:id="1">
    <w:p w14:paraId="18AA4797" w14:textId="77777777" w:rsidR="00446CDF" w:rsidRDefault="00446C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62DA745B" w14:textId="77777777" w:rsidR="00E82E76" w:rsidRDefault="00E82E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0E8747D"/>
    <w:multiLevelType w:val="multilevel"/>
    <w:tmpl w:val="D382CA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rPr>
        <w:rFonts w:ascii="Arial" w:eastAsia="Malgun Gothic" w:hAnsi="Arial" w:cs="Arial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7AE3"/>
    <w:multiLevelType w:val="hybridMultilevel"/>
    <w:tmpl w:val="2392153C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C9A025B"/>
    <w:multiLevelType w:val="hybridMultilevel"/>
    <w:tmpl w:val="2392153C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C1061B"/>
    <w:multiLevelType w:val="hybridMultilevel"/>
    <w:tmpl w:val="C0CA9C10"/>
    <w:lvl w:ilvl="0" w:tplc="3D4AC184">
      <w:start w:val="1"/>
      <w:numFmt w:val="decimal"/>
      <w:lvlText w:val="Observation 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2CAE4C24"/>
    <w:multiLevelType w:val="hybridMultilevel"/>
    <w:tmpl w:val="5F6C3140"/>
    <w:lvl w:ilvl="0" w:tplc="7C9AA82E">
      <w:start w:val="3"/>
      <w:numFmt w:val="bullet"/>
      <w:lvlText w:val="•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FD96288"/>
    <w:multiLevelType w:val="hybridMultilevel"/>
    <w:tmpl w:val="5094C482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35E4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2" w15:restartNumberingAfterBreak="0">
    <w:nsid w:val="3AA46647"/>
    <w:multiLevelType w:val="hybridMultilevel"/>
    <w:tmpl w:val="A9E8C910"/>
    <w:lvl w:ilvl="0" w:tplc="EB223D58">
      <w:start w:val="1"/>
      <w:numFmt w:val="decimal"/>
      <w:pStyle w:val="Proposal"/>
      <w:lvlText w:val="Proposal %1"/>
      <w:lvlJc w:val="left"/>
      <w:pPr>
        <w:tabs>
          <w:tab w:val="num" w:pos="3289"/>
        </w:tabs>
        <w:ind w:left="3289" w:hanging="1304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3425"/>
        </w:tabs>
        <w:ind w:left="34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13" w15:restartNumberingAfterBreak="0">
    <w:nsid w:val="4125595F"/>
    <w:multiLevelType w:val="hybridMultilevel"/>
    <w:tmpl w:val="2392153C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3717F19"/>
    <w:multiLevelType w:val="hybridMultilevel"/>
    <w:tmpl w:val="544A2A88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a1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F797950"/>
    <w:multiLevelType w:val="hybridMultilevel"/>
    <w:tmpl w:val="5D6A16E2"/>
    <w:lvl w:ilvl="0" w:tplc="5B70752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60BB3D25"/>
    <w:multiLevelType w:val="hybridMultilevel"/>
    <w:tmpl w:val="B6205784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2E5C48"/>
    <w:multiLevelType w:val="hybridMultilevel"/>
    <w:tmpl w:val="CD582D04"/>
    <w:lvl w:ilvl="0" w:tplc="FFFFFFFF">
      <w:start w:val="1"/>
      <w:numFmt w:val="decimal"/>
      <w:lvlText w:val="Observation %1."/>
      <w:lvlJc w:val="left"/>
      <w:pPr>
        <w:ind w:left="800" w:hanging="400"/>
      </w:pPr>
      <w:rPr>
        <w:rFonts w:hint="eastAsia"/>
      </w:rPr>
    </w:lvl>
    <w:lvl w:ilvl="1" w:tplc="FFFFFFFF" w:tentative="1">
      <w:start w:val="1"/>
      <w:numFmt w:val="upperLetter"/>
      <w:lvlText w:val="%2."/>
      <w:lvlJc w:val="left"/>
      <w:pPr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69339EC"/>
    <w:multiLevelType w:val="hybridMultilevel"/>
    <w:tmpl w:val="BD64441C"/>
    <w:lvl w:ilvl="0" w:tplc="B4EEAE68">
      <w:start w:val="1"/>
      <w:numFmt w:val="decimal"/>
      <w:lvlText w:val="Proposal%1"/>
      <w:lvlJc w:val="left"/>
      <w:pPr>
        <w:ind w:left="800" w:hanging="4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69154723">
    <w:abstractNumId w:val="15"/>
  </w:num>
  <w:num w:numId="2" w16cid:durableId="1848322023">
    <w:abstractNumId w:val="12"/>
  </w:num>
  <w:num w:numId="3" w16cid:durableId="268852592">
    <w:abstractNumId w:val="0"/>
  </w:num>
  <w:num w:numId="4" w16cid:durableId="533273322">
    <w:abstractNumId w:val="16"/>
  </w:num>
  <w:num w:numId="5" w16cid:durableId="888760390">
    <w:abstractNumId w:val="17"/>
  </w:num>
  <w:num w:numId="6" w16cid:durableId="1101797921">
    <w:abstractNumId w:val="18"/>
  </w:num>
  <w:num w:numId="7" w16cid:durableId="1797331731">
    <w:abstractNumId w:val="5"/>
  </w:num>
  <w:num w:numId="8" w16cid:durableId="1505315070">
    <w:abstractNumId w:val="6"/>
  </w:num>
  <w:num w:numId="9" w16cid:durableId="739789443">
    <w:abstractNumId w:val="3"/>
  </w:num>
  <w:num w:numId="10" w16cid:durableId="194389372">
    <w:abstractNumId w:val="23"/>
  </w:num>
  <w:num w:numId="11" w16cid:durableId="653412232">
    <w:abstractNumId w:val="10"/>
  </w:num>
  <w:num w:numId="12" w16cid:durableId="707072186">
    <w:abstractNumId w:val="21"/>
  </w:num>
  <w:num w:numId="13" w16cid:durableId="1990746382">
    <w:abstractNumId w:val="11"/>
  </w:num>
  <w:num w:numId="14" w16cid:durableId="1240675129">
    <w:abstractNumId w:val="12"/>
  </w:num>
  <w:num w:numId="15" w16cid:durableId="657611329">
    <w:abstractNumId w:val="13"/>
  </w:num>
  <w:num w:numId="16" w16cid:durableId="186870305">
    <w:abstractNumId w:val="7"/>
  </w:num>
  <w:num w:numId="17" w16cid:durableId="731198146">
    <w:abstractNumId w:val="1"/>
  </w:num>
  <w:num w:numId="18" w16cid:durableId="1432431987">
    <w:abstractNumId w:val="8"/>
  </w:num>
  <w:num w:numId="19" w16cid:durableId="2016178847">
    <w:abstractNumId w:val="9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24286429">
    <w:abstractNumId w:val="9"/>
  </w:num>
  <w:num w:numId="21" w16cid:durableId="417018965">
    <w:abstractNumId w:val="14"/>
  </w:num>
  <w:num w:numId="22" w16cid:durableId="960769644">
    <w:abstractNumId w:val="12"/>
  </w:num>
  <w:num w:numId="23" w16cid:durableId="200553476">
    <w:abstractNumId w:val="12"/>
  </w:num>
  <w:num w:numId="24" w16cid:durableId="677467416">
    <w:abstractNumId w:val="12"/>
  </w:num>
  <w:num w:numId="25" w16cid:durableId="133179145">
    <w:abstractNumId w:val="12"/>
  </w:num>
  <w:num w:numId="26" w16cid:durableId="732195904">
    <w:abstractNumId w:val="12"/>
  </w:num>
  <w:num w:numId="27" w16cid:durableId="1486707354">
    <w:abstractNumId w:val="12"/>
  </w:num>
  <w:num w:numId="28" w16cid:durableId="1547255659">
    <w:abstractNumId w:val="20"/>
  </w:num>
  <w:num w:numId="29" w16cid:durableId="577710828">
    <w:abstractNumId w:val="12"/>
  </w:num>
  <w:num w:numId="30" w16cid:durableId="1390222544">
    <w:abstractNumId w:val="12"/>
    <w:lvlOverride w:ilvl="0">
      <w:startOverride w:val="1"/>
    </w:lvlOverride>
  </w:num>
  <w:num w:numId="31" w16cid:durableId="1639259141">
    <w:abstractNumId w:val="12"/>
    <w:lvlOverride w:ilvl="0">
      <w:startOverride w:val="1"/>
    </w:lvlOverride>
  </w:num>
  <w:num w:numId="32" w16cid:durableId="207230902">
    <w:abstractNumId w:val="22"/>
  </w:num>
  <w:num w:numId="33" w16cid:durableId="1867020662">
    <w:abstractNumId w:val="12"/>
  </w:num>
  <w:num w:numId="34" w16cid:durableId="168570593">
    <w:abstractNumId w:val="4"/>
  </w:num>
  <w:num w:numId="35" w16cid:durableId="391391402">
    <w:abstractNumId w:val="12"/>
  </w:num>
  <w:num w:numId="36" w16cid:durableId="605618478">
    <w:abstractNumId w:val="24"/>
  </w:num>
  <w:num w:numId="37" w16cid:durableId="606275676">
    <w:abstractNumId w:val="2"/>
  </w:num>
  <w:num w:numId="38" w16cid:durableId="44794020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6F2"/>
    <w:rsid w:val="00002A37"/>
    <w:rsid w:val="00003749"/>
    <w:rsid w:val="00003DFF"/>
    <w:rsid w:val="0000564C"/>
    <w:rsid w:val="00005A5D"/>
    <w:rsid w:val="00005B93"/>
    <w:rsid w:val="00006446"/>
    <w:rsid w:val="00006896"/>
    <w:rsid w:val="00006A08"/>
    <w:rsid w:val="00007794"/>
    <w:rsid w:val="00007893"/>
    <w:rsid w:val="0000795E"/>
    <w:rsid w:val="00007B97"/>
    <w:rsid w:val="00007CDC"/>
    <w:rsid w:val="000100C6"/>
    <w:rsid w:val="00011382"/>
    <w:rsid w:val="00011B28"/>
    <w:rsid w:val="00013AD3"/>
    <w:rsid w:val="00013E50"/>
    <w:rsid w:val="00014732"/>
    <w:rsid w:val="00015D15"/>
    <w:rsid w:val="00016788"/>
    <w:rsid w:val="00016A45"/>
    <w:rsid w:val="00020C59"/>
    <w:rsid w:val="000222CF"/>
    <w:rsid w:val="00022942"/>
    <w:rsid w:val="00023EE1"/>
    <w:rsid w:val="00023FD5"/>
    <w:rsid w:val="000240DB"/>
    <w:rsid w:val="000241B6"/>
    <w:rsid w:val="00024265"/>
    <w:rsid w:val="0002564D"/>
    <w:rsid w:val="00025ECA"/>
    <w:rsid w:val="00025EF3"/>
    <w:rsid w:val="00026828"/>
    <w:rsid w:val="00026F72"/>
    <w:rsid w:val="0002700D"/>
    <w:rsid w:val="00027670"/>
    <w:rsid w:val="000310B9"/>
    <w:rsid w:val="00031395"/>
    <w:rsid w:val="00032034"/>
    <w:rsid w:val="000325B8"/>
    <w:rsid w:val="00032D11"/>
    <w:rsid w:val="000330F5"/>
    <w:rsid w:val="000334EF"/>
    <w:rsid w:val="00033D24"/>
    <w:rsid w:val="00034C15"/>
    <w:rsid w:val="00036505"/>
    <w:rsid w:val="00036BA1"/>
    <w:rsid w:val="00036C5A"/>
    <w:rsid w:val="000370E4"/>
    <w:rsid w:val="00040A73"/>
    <w:rsid w:val="00041155"/>
    <w:rsid w:val="000422E2"/>
    <w:rsid w:val="0004234E"/>
    <w:rsid w:val="000423A9"/>
    <w:rsid w:val="00042B73"/>
    <w:rsid w:val="00042F22"/>
    <w:rsid w:val="0004304A"/>
    <w:rsid w:val="000433B8"/>
    <w:rsid w:val="0004403F"/>
    <w:rsid w:val="000444EF"/>
    <w:rsid w:val="0004641A"/>
    <w:rsid w:val="0005057C"/>
    <w:rsid w:val="000512C9"/>
    <w:rsid w:val="00052A07"/>
    <w:rsid w:val="00052FBF"/>
    <w:rsid w:val="000534E3"/>
    <w:rsid w:val="00053A0B"/>
    <w:rsid w:val="00053DED"/>
    <w:rsid w:val="0005439D"/>
    <w:rsid w:val="000548E6"/>
    <w:rsid w:val="00055EBB"/>
    <w:rsid w:val="00055FC1"/>
    <w:rsid w:val="0005606A"/>
    <w:rsid w:val="00057117"/>
    <w:rsid w:val="000574A3"/>
    <w:rsid w:val="000575C1"/>
    <w:rsid w:val="00057E4E"/>
    <w:rsid w:val="0006064A"/>
    <w:rsid w:val="00060A6E"/>
    <w:rsid w:val="00061040"/>
    <w:rsid w:val="000616E7"/>
    <w:rsid w:val="00061FC3"/>
    <w:rsid w:val="00062192"/>
    <w:rsid w:val="000627DD"/>
    <w:rsid w:val="0006340D"/>
    <w:rsid w:val="000644B1"/>
    <w:rsid w:val="000646C9"/>
    <w:rsid w:val="0006487E"/>
    <w:rsid w:val="00065274"/>
    <w:rsid w:val="00065E1A"/>
    <w:rsid w:val="00065E61"/>
    <w:rsid w:val="000669A3"/>
    <w:rsid w:val="00066ACC"/>
    <w:rsid w:val="00071B59"/>
    <w:rsid w:val="00071CEE"/>
    <w:rsid w:val="00073EBC"/>
    <w:rsid w:val="000750B5"/>
    <w:rsid w:val="00075D4E"/>
    <w:rsid w:val="00075DAA"/>
    <w:rsid w:val="000766C7"/>
    <w:rsid w:val="000766CF"/>
    <w:rsid w:val="00076E71"/>
    <w:rsid w:val="00076F30"/>
    <w:rsid w:val="0007706A"/>
    <w:rsid w:val="00077E5F"/>
    <w:rsid w:val="0008036A"/>
    <w:rsid w:val="000803BA"/>
    <w:rsid w:val="00080D52"/>
    <w:rsid w:val="00081AE6"/>
    <w:rsid w:val="00082024"/>
    <w:rsid w:val="00083936"/>
    <w:rsid w:val="00084783"/>
    <w:rsid w:val="0008540B"/>
    <w:rsid w:val="000855EB"/>
    <w:rsid w:val="00085B52"/>
    <w:rsid w:val="00085C7B"/>
    <w:rsid w:val="000866F2"/>
    <w:rsid w:val="00086BD5"/>
    <w:rsid w:val="0008735D"/>
    <w:rsid w:val="00087622"/>
    <w:rsid w:val="0009009F"/>
    <w:rsid w:val="00091557"/>
    <w:rsid w:val="000924C1"/>
    <w:rsid w:val="000924F0"/>
    <w:rsid w:val="00093474"/>
    <w:rsid w:val="00094417"/>
    <w:rsid w:val="000948E8"/>
    <w:rsid w:val="0009510F"/>
    <w:rsid w:val="00095985"/>
    <w:rsid w:val="00096272"/>
    <w:rsid w:val="00096DDD"/>
    <w:rsid w:val="00096F33"/>
    <w:rsid w:val="000A13D5"/>
    <w:rsid w:val="000A1B7B"/>
    <w:rsid w:val="000A20B8"/>
    <w:rsid w:val="000A2176"/>
    <w:rsid w:val="000A22E3"/>
    <w:rsid w:val="000A2539"/>
    <w:rsid w:val="000A410D"/>
    <w:rsid w:val="000A49CE"/>
    <w:rsid w:val="000A4C14"/>
    <w:rsid w:val="000A52B7"/>
    <w:rsid w:val="000A56F2"/>
    <w:rsid w:val="000A5ACA"/>
    <w:rsid w:val="000A68AE"/>
    <w:rsid w:val="000A7F23"/>
    <w:rsid w:val="000B0225"/>
    <w:rsid w:val="000B0F53"/>
    <w:rsid w:val="000B2719"/>
    <w:rsid w:val="000B2827"/>
    <w:rsid w:val="000B2A21"/>
    <w:rsid w:val="000B2E07"/>
    <w:rsid w:val="000B31A0"/>
    <w:rsid w:val="000B3A6E"/>
    <w:rsid w:val="000B3A8F"/>
    <w:rsid w:val="000B41B6"/>
    <w:rsid w:val="000B4AB9"/>
    <w:rsid w:val="000B4F4C"/>
    <w:rsid w:val="000B587B"/>
    <w:rsid w:val="000B58C3"/>
    <w:rsid w:val="000B5A9B"/>
    <w:rsid w:val="000B61E9"/>
    <w:rsid w:val="000B67C9"/>
    <w:rsid w:val="000B74E7"/>
    <w:rsid w:val="000C165A"/>
    <w:rsid w:val="000C2B7D"/>
    <w:rsid w:val="000C2E19"/>
    <w:rsid w:val="000C3897"/>
    <w:rsid w:val="000C3D92"/>
    <w:rsid w:val="000C433C"/>
    <w:rsid w:val="000C51CE"/>
    <w:rsid w:val="000C5BB8"/>
    <w:rsid w:val="000C5C2B"/>
    <w:rsid w:val="000C5DDC"/>
    <w:rsid w:val="000C677C"/>
    <w:rsid w:val="000C7AC4"/>
    <w:rsid w:val="000D0D07"/>
    <w:rsid w:val="000D1147"/>
    <w:rsid w:val="000D1744"/>
    <w:rsid w:val="000D273C"/>
    <w:rsid w:val="000D3C7F"/>
    <w:rsid w:val="000D3EA0"/>
    <w:rsid w:val="000D4797"/>
    <w:rsid w:val="000D4AF4"/>
    <w:rsid w:val="000D630B"/>
    <w:rsid w:val="000D7511"/>
    <w:rsid w:val="000E0063"/>
    <w:rsid w:val="000E0527"/>
    <w:rsid w:val="000E0C9B"/>
    <w:rsid w:val="000E1030"/>
    <w:rsid w:val="000E1E92"/>
    <w:rsid w:val="000E30B7"/>
    <w:rsid w:val="000E39E0"/>
    <w:rsid w:val="000E5376"/>
    <w:rsid w:val="000E55C7"/>
    <w:rsid w:val="000E64E7"/>
    <w:rsid w:val="000E69E3"/>
    <w:rsid w:val="000E7FFB"/>
    <w:rsid w:val="000F06D6"/>
    <w:rsid w:val="000F0EB1"/>
    <w:rsid w:val="000F0F21"/>
    <w:rsid w:val="000F1106"/>
    <w:rsid w:val="000F393D"/>
    <w:rsid w:val="000F3A4B"/>
    <w:rsid w:val="000F3BE9"/>
    <w:rsid w:val="000F3F6C"/>
    <w:rsid w:val="000F3FED"/>
    <w:rsid w:val="000F4BEB"/>
    <w:rsid w:val="000F55E0"/>
    <w:rsid w:val="000F602A"/>
    <w:rsid w:val="000F6DF3"/>
    <w:rsid w:val="001005FF"/>
    <w:rsid w:val="00100F89"/>
    <w:rsid w:val="00101D2D"/>
    <w:rsid w:val="00101E71"/>
    <w:rsid w:val="00101F27"/>
    <w:rsid w:val="00102335"/>
    <w:rsid w:val="00103BBA"/>
    <w:rsid w:val="00103C4D"/>
    <w:rsid w:val="00104BBA"/>
    <w:rsid w:val="001050C1"/>
    <w:rsid w:val="00105F72"/>
    <w:rsid w:val="001062FB"/>
    <w:rsid w:val="001063E6"/>
    <w:rsid w:val="00110274"/>
    <w:rsid w:val="00112DBD"/>
    <w:rsid w:val="001135E6"/>
    <w:rsid w:val="00113937"/>
    <w:rsid w:val="00113CF4"/>
    <w:rsid w:val="001148E7"/>
    <w:rsid w:val="00114A3C"/>
    <w:rsid w:val="001153EA"/>
    <w:rsid w:val="001154DC"/>
    <w:rsid w:val="00115643"/>
    <w:rsid w:val="0011630E"/>
    <w:rsid w:val="00116765"/>
    <w:rsid w:val="00116B88"/>
    <w:rsid w:val="00117D12"/>
    <w:rsid w:val="00117EE2"/>
    <w:rsid w:val="0012107D"/>
    <w:rsid w:val="001215E3"/>
    <w:rsid w:val="001219F5"/>
    <w:rsid w:val="00121A20"/>
    <w:rsid w:val="00121FD0"/>
    <w:rsid w:val="00122E5B"/>
    <w:rsid w:val="0012304E"/>
    <w:rsid w:val="0012331E"/>
    <w:rsid w:val="0012377F"/>
    <w:rsid w:val="00124314"/>
    <w:rsid w:val="00126B4A"/>
    <w:rsid w:val="00132028"/>
    <w:rsid w:val="00132C21"/>
    <w:rsid w:val="00132FD0"/>
    <w:rsid w:val="00133326"/>
    <w:rsid w:val="001344C0"/>
    <w:rsid w:val="001346FA"/>
    <w:rsid w:val="0013490E"/>
    <w:rsid w:val="00135252"/>
    <w:rsid w:val="00135B55"/>
    <w:rsid w:val="00135E51"/>
    <w:rsid w:val="001362CF"/>
    <w:rsid w:val="001365CD"/>
    <w:rsid w:val="0013688C"/>
    <w:rsid w:val="001370E8"/>
    <w:rsid w:val="00137AB5"/>
    <w:rsid w:val="00137C85"/>
    <w:rsid w:val="00137F0B"/>
    <w:rsid w:val="00141772"/>
    <w:rsid w:val="00143438"/>
    <w:rsid w:val="00143DD3"/>
    <w:rsid w:val="0014515B"/>
    <w:rsid w:val="001456FE"/>
    <w:rsid w:val="00145A7C"/>
    <w:rsid w:val="00145D8B"/>
    <w:rsid w:val="00146999"/>
    <w:rsid w:val="001479B1"/>
    <w:rsid w:val="00150BBB"/>
    <w:rsid w:val="00151E23"/>
    <w:rsid w:val="001526E0"/>
    <w:rsid w:val="001546CD"/>
    <w:rsid w:val="001551B5"/>
    <w:rsid w:val="001555B5"/>
    <w:rsid w:val="00156806"/>
    <w:rsid w:val="00160AB2"/>
    <w:rsid w:val="00161473"/>
    <w:rsid w:val="0016164F"/>
    <w:rsid w:val="00161F1A"/>
    <w:rsid w:val="001626E9"/>
    <w:rsid w:val="00162994"/>
    <w:rsid w:val="00163C78"/>
    <w:rsid w:val="00164512"/>
    <w:rsid w:val="00164A1B"/>
    <w:rsid w:val="00164F88"/>
    <w:rsid w:val="001659C1"/>
    <w:rsid w:val="00166C1B"/>
    <w:rsid w:val="001716CA"/>
    <w:rsid w:val="00171D3E"/>
    <w:rsid w:val="00173332"/>
    <w:rsid w:val="00173A8E"/>
    <w:rsid w:val="0017468F"/>
    <w:rsid w:val="0017502C"/>
    <w:rsid w:val="00175622"/>
    <w:rsid w:val="00176259"/>
    <w:rsid w:val="0017723F"/>
    <w:rsid w:val="00180DAB"/>
    <w:rsid w:val="0018143F"/>
    <w:rsid w:val="00181FC8"/>
    <w:rsid w:val="00181FF8"/>
    <w:rsid w:val="001832A3"/>
    <w:rsid w:val="001848CE"/>
    <w:rsid w:val="00184A30"/>
    <w:rsid w:val="00184EE5"/>
    <w:rsid w:val="00185BFD"/>
    <w:rsid w:val="00187769"/>
    <w:rsid w:val="00190AC1"/>
    <w:rsid w:val="00190E6D"/>
    <w:rsid w:val="00191197"/>
    <w:rsid w:val="00191BD4"/>
    <w:rsid w:val="0019207C"/>
    <w:rsid w:val="0019250A"/>
    <w:rsid w:val="001928A0"/>
    <w:rsid w:val="00193413"/>
    <w:rsid w:val="0019341A"/>
    <w:rsid w:val="001934BE"/>
    <w:rsid w:val="00193DA7"/>
    <w:rsid w:val="00194B95"/>
    <w:rsid w:val="00195DF1"/>
    <w:rsid w:val="001962D2"/>
    <w:rsid w:val="001972A1"/>
    <w:rsid w:val="00197B13"/>
    <w:rsid w:val="00197DF9"/>
    <w:rsid w:val="00197E92"/>
    <w:rsid w:val="001A0CB4"/>
    <w:rsid w:val="001A12B4"/>
    <w:rsid w:val="001A1987"/>
    <w:rsid w:val="001A218C"/>
    <w:rsid w:val="001A2564"/>
    <w:rsid w:val="001A2C91"/>
    <w:rsid w:val="001A3350"/>
    <w:rsid w:val="001A37AC"/>
    <w:rsid w:val="001A5A54"/>
    <w:rsid w:val="001A5CF0"/>
    <w:rsid w:val="001A6173"/>
    <w:rsid w:val="001A6CBA"/>
    <w:rsid w:val="001B0D97"/>
    <w:rsid w:val="001B3CDF"/>
    <w:rsid w:val="001B40B2"/>
    <w:rsid w:val="001B43C7"/>
    <w:rsid w:val="001B458A"/>
    <w:rsid w:val="001B4CD4"/>
    <w:rsid w:val="001B5A5D"/>
    <w:rsid w:val="001B68CC"/>
    <w:rsid w:val="001C07EA"/>
    <w:rsid w:val="001C0A94"/>
    <w:rsid w:val="001C0BAB"/>
    <w:rsid w:val="001C1CE5"/>
    <w:rsid w:val="001C2781"/>
    <w:rsid w:val="001C2DC7"/>
    <w:rsid w:val="001C3724"/>
    <w:rsid w:val="001C3AF7"/>
    <w:rsid w:val="001C3B77"/>
    <w:rsid w:val="001C3D2A"/>
    <w:rsid w:val="001C3E40"/>
    <w:rsid w:val="001C430D"/>
    <w:rsid w:val="001C46C9"/>
    <w:rsid w:val="001C68A8"/>
    <w:rsid w:val="001D0F73"/>
    <w:rsid w:val="001D196C"/>
    <w:rsid w:val="001D2F4F"/>
    <w:rsid w:val="001D31AB"/>
    <w:rsid w:val="001D40F2"/>
    <w:rsid w:val="001D51BA"/>
    <w:rsid w:val="001D53E7"/>
    <w:rsid w:val="001D5520"/>
    <w:rsid w:val="001D5D0F"/>
    <w:rsid w:val="001D6342"/>
    <w:rsid w:val="001D6D53"/>
    <w:rsid w:val="001E05C9"/>
    <w:rsid w:val="001E07DE"/>
    <w:rsid w:val="001E2B4E"/>
    <w:rsid w:val="001E3537"/>
    <w:rsid w:val="001E3554"/>
    <w:rsid w:val="001E3CD1"/>
    <w:rsid w:val="001E4879"/>
    <w:rsid w:val="001E58E2"/>
    <w:rsid w:val="001E5F7D"/>
    <w:rsid w:val="001E5FAB"/>
    <w:rsid w:val="001E69E5"/>
    <w:rsid w:val="001E7AED"/>
    <w:rsid w:val="001F050E"/>
    <w:rsid w:val="001F0CC8"/>
    <w:rsid w:val="001F0E0E"/>
    <w:rsid w:val="001F246F"/>
    <w:rsid w:val="001F259A"/>
    <w:rsid w:val="001F3916"/>
    <w:rsid w:val="001F43ED"/>
    <w:rsid w:val="001F54C5"/>
    <w:rsid w:val="001F5BF8"/>
    <w:rsid w:val="001F5D65"/>
    <w:rsid w:val="001F662C"/>
    <w:rsid w:val="001F7074"/>
    <w:rsid w:val="00200302"/>
    <w:rsid w:val="00200490"/>
    <w:rsid w:val="00201F3A"/>
    <w:rsid w:val="00203F96"/>
    <w:rsid w:val="002042D0"/>
    <w:rsid w:val="002069B2"/>
    <w:rsid w:val="00206E84"/>
    <w:rsid w:val="00206E9F"/>
    <w:rsid w:val="00207FA3"/>
    <w:rsid w:val="002102B1"/>
    <w:rsid w:val="00210C88"/>
    <w:rsid w:val="002129F1"/>
    <w:rsid w:val="002129F9"/>
    <w:rsid w:val="00213299"/>
    <w:rsid w:val="002144D2"/>
    <w:rsid w:val="00214DA8"/>
    <w:rsid w:val="00215423"/>
    <w:rsid w:val="002158FA"/>
    <w:rsid w:val="00215E7F"/>
    <w:rsid w:val="00216147"/>
    <w:rsid w:val="00216EBD"/>
    <w:rsid w:val="00220600"/>
    <w:rsid w:val="00220611"/>
    <w:rsid w:val="0022147B"/>
    <w:rsid w:val="00221EA8"/>
    <w:rsid w:val="002221E2"/>
    <w:rsid w:val="002224DB"/>
    <w:rsid w:val="00222DE3"/>
    <w:rsid w:val="00223441"/>
    <w:rsid w:val="0022383B"/>
    <w:rsid w:val="00223FCB"/>
    <w:rsid w:val="002241EB"/>
    <w:rsid w:val="00224808"/>
    <w:rsid w:val="002252C3"/>
    <w:rsid w:val="002252C7"/>
    <w:rsid w:val="00225C54"/>
    <w:rsid w:val="002267EC"/>
    <w:rsid w:val="00227123"/>
    <w:rsid w:val="00227147"/>
    <w:rsid w:val="00227196"/>
    <w:rsid w:val="00227B2C"/>
    <w:rsid w:val="00227D88"/>
    <w:rsid w:val="00230765"/>
    <w:rsid w:val="00230D18"/>
    <w:rsid w:val="0023192C"/>
    <w:rsid w:val="002319E4"/>
    <w:rsid w:val="00232901"/>
    <w:rsid w:val="00232ABF"/>
    <w:rsid w:val="002330C0"/>
    <w:rsid w:val="00233534"/>
    <w:rsid w:val="002342E9"/>
    <w:rsid w:val="00235632"/>
    <w:rsid w:val="00235872"/>
    <w:rsid w:val="002360CA"/>
    <w:rsid w:val="0023746D"/>
    <w:rsid w:val="00237483"/>
    <w:rsid w:val="00237D7A"/>
    <w:rsid w:val="002411AE"/>
    <w:rsid w:val="00241559"/>
    <w:rsid w:val="002415A0"/>
    <w:rsid w:val="00241F68"/>
    <w:rsid w:val="0024208B"/>
    <w:rsid w:val="00242BED"/>
    <w:rsid w:val="00242DEC"/>
    <w:rsid w:val="002435B3"/>
    <w:rsid w:val="0024382C"/>
    <w:rsid w:val="00243B33"/>
    <w:rsid w:val="00243BA7"/>
    <w:rsid w:val="00244BAF"/>
    <w:rsid w:val="002458EB"/>
    <w:rsid w:val="0024606D"/>
    <w:rsid w:val="002500C8"/>
    <w:rsid w:val="00250A01"/>
    <w:rsid w:val="00250D5A"/>
    <w:rsid w:val="0025107D"/>
    <w:rsid w:val="00251908"/>
    <w:rsid w:val="00252AE5"/>
    <w:rsid w:val="00253F87"/>
    <w:rsid w:val="002553EA"/>
    <w:rsid w:val="00255993"/>
    <w:rsid w:val="0025604C"/>
    <w:rsid w:val="0025729D"/>
    <w:rsid w:val="00257543"/>
    <w:rsid w:val="002602C5"/>
    <w:rsid w:val="002617E7"/>
    <w:rsid w:val="00262482"/>
    <w:rsid w:val="00264228"/>
    <w:rsid w:val="00264334"/>
    <w:rsid w:val="002644D5"/>
    <w:rsid w:val="00264570"/>
    <w:rsid w:val="0026473E"/>
    <w:rsid w:val="00265E59"/>
    <w:rsid w:val="0026616D"/>
    <w:rsid w:val="00266214"/>
    <w:rsid w:val="00266D72"/>
    <w:rsid w:val="00266D75"/>
    <w:rsid w:val="0026746D"/>
    <w:rsid w:val="00267C83"/>
    <w:rsid w:val="00270366"/>
    <w:rsid w:val="00270880"/>
    <w:rsid w:val="0027144F"/>
    <w:rsid w:val="00271813"/>
    <w:rsid w:val="00271F3A"/>
    <w:rsid w:val="00271FEC"/>
    <w:rsid w:val="002724A5"/>
    <w:rsid w:val="00272A94"/>
    <w:rsid w:val="00273068"/>
    <w:rsid w:val="00273278"/>
    <w:rsid w:val="002737F4"/>
    <w:rsid w:val="002739F2"/>
    <w:rsid w:val="00273A98"/>
    <w:rsid w:val="00274419"/>
    <w:rsid w:val="002744FD"/>
    <w:rsid w:val="00274B8A"/>
    <w:rsid w:val="002751E5"/>
    <w:rsid w:val="002753D7"/>
    <w:rsid w:val="00276709"/>
    <w:rsid w:val="00276EB4"/>
    <w:rsid w:val="00277852"/>
    <w:rsid w:val="00277E6F"/>
    <w:rsid w:val="00280523"/>
    <w:rsid w:val="0028053B"/>
    <w:rsid w:val="002805F5"/>
    <w:rsid w:val="00280751"/>
    <w:rsid w:val="00280A6A"/>
    <w:rsid w:val="00280E9D"/>
    <w:rsid w:val="0028280A"/>
    <w:rsid w:val="00283B72"/>
    <w:rsid w:val="002840F8"/>
    <w:rsid w:val="0028491E"/>
    <w:rsid w:val="00284B0A"/>
    <w:rsid w:val="00284C1D"/>
    <w:rsid w:val="00284C7A"/>
    <w:rsid w:val="002853FC"/>
    <w:rsid w:val="002856DB"/>
    <w:rsid w:val="00286648"/>
    <w:rsid w:val="00286866"/>
    <w:rsid w:val="00286ACD"/>
    <w:rsid w:val="002875A1"/>
    <w:rsid w:val="00287838"/>
    <w:rsid w:val="00290623"/>
    <w:rsid w:val="002907B5"/>
    <w:rsid w:val="00290BF2"/>
    <w:rsid w:val="00290E47"/>
    <w:rsid w:val="00292EB7"/>
    <w:rsid w:val="00293329"/>
    <w:rsid w:val="00293BF5"/>
    <w:rsid w:val="00294437"/>
    <w:rsid w:val="002948AC"/>
    <w:rsid w:val="00295598"/>
    <w:rsid w:val="00296227"/>
    <w:rsid w:val="00296A1D"/>
    <w:rsid w:val="00296F44"/>
    <w:rsid w:val="0029749D"/>
    <w:rsid w:val="0029777D"/>
    <w:rsid w:val="002A0380"/>
    <w:rsid w:val="002A055E"/>
    <w:rsid w:val="002A1880"/>
    <w:rsid w:val="002A1D4E"/>
    <w:rsid w:val="002A212A"/>
    <w:rsid w:val="002A2616"/>
    <w:rsid w:val="002A2869"/>
    <w:rsid w:val="002A327B"/>
    <w:rsid w:val="002A3288"/>
    <w:rsid w:val="002A3BCC"/>
    <w:rsid w:val="002A3D1D"/>
    <w:rsid w:val="002A422A"/>
    <w:rsid w:val="002A4D89"/>
    <w:rsid w:val="002A57CA"/>
    <w:rsid w:val="002A5CB7"/>
    <w:rsid w:val="002A70F4"/>
    <w:rsid w:val="002A7A68"/>
    <w:rsid w:val="002A7DD8"/>
    <w:rsid w:val="002B136B"/>
    <w:rsid w:val="002B24D6"/>
    <w:rsid w:val="002B30B3"/>
    <w:rsid w:val="002B3189"/>
    <w:rsid w:val="002B3AD3"/>
    <w:rsid w:val="002B6454"/>
    <w:rsid w:val="002C0E28"/>
    <w:rsid w:val="002C1491"/>
    <w:rsid w:val="002C2D83"/>
    <w:rsid w:val="002C3185"/>
    <w:rsid w:val="002C3DBB"/>
    <w:rsid w:val="002C4073"/>
    <w:rsid w:val="002C41E6"/>
    <w:rsid w:val="002C46FA"/>
    <w:rsid w:val="002C482C"/>
    <w:rsid w:val="002C4895"/>
    <w:rsid w:val="002C516C"/>
    <w:rsid w:val="002C52C0"/>
    <w:rsid w:val="002C606A"/>
    <w:rsid w:val="002C67B2"/>
    <w:rsid w:val="002C703B"/>
    <w:rsid w:val="002C7427"/>
    <w:rsid w:val="002C77DC"/>
    <w:rsid w:val="002D02E8"/>
    <w:rsid w:val="002D05A1"/>
    <w:rsid w:val="002D071A"/>
    <w:rsid w:val="002D0911"/>
    <w:rsid w:val="002D0F1B"/>
    <w:rsid w:val="002D16A5"/>
    <w:rsid w:val="002D3043"/>
    <w:rsid w:val="002D3342"/>
    <w:rsid w:val="002D34B2"/>
    <w:rsid w:val="002D48B0"/>
    <w:rsid w:val="002D4A34"/>
    <w:rsid w:val="002D4CB5"/>
    <w:rsid w:val="002D4F97"/>
    <w:rsid w:val="002D4FB2"/>
    <w:rsid w:val="002D4FDF"/>
    <w:rsid w:val="002D5B37"/>
    <w:rsid w:val="002D6C08"/>
    <w:rsid w:val="002D7637"/>
    <w:rsid w:val="002D7BFC"/>
    <w:rsid w:val="002D7F62"/>
    <w:rsid w:val="002E0053"/>
    <w:rsid w:val="002E073F"/>
    <w:rsid w:val="002E0798"/>
    <w:rsid w:val="002E155D"/>
    <w:rsid w:val="002E17F2"/>
    <w:rsid w:val="002E1991"/>
    <w:rsid w:val="002E2096"/>
    <w:rsid w:val="002E2A43"/>
    <w:rsid w:val="002E3503"/>
    <w:rsid w:val="002E4A87"/>
    <w:rsid w:val="002E6436"/>
    <w:rsid w:val="002E7900"/>
    <w:rsid w:val="002E7CAE"/>
    <w:rsid w:val="002E7D24"/>
    <w:rsid w:val="002F13E4"/>
    <w:rsid w:val="002F13E5"/>
    <w:rsid w:val="002F1681"/>
    <w:rsid w:val="002F2771"/>
    <w:rsid w:val="002F37A9"/>
    <w:rsid w:val="002F4599"/>
    <w:rsid w:val="002F4E36"/>
    <w:rsid w:val="002F6DE7"/>
    <w:rsid w:val="00300787"/>
    <w:rsid w:val="00300E84"/>
    <w:rsid w:val="00300F18"/>
    <w:rsid w:val="0030168C"/>
    <w:rsid w:val="00301C9F"/>
    <w:rsid w:val="00301CE6"/>
    <w:rsid w:val="00302411"/>
    <w:rsid w:val="0030256B"/>
    <w:rsid w:val="00304F3D"/>
    <w:rsid w:val="0030501F"/>
    <w:rsid w:val="003062DA"/>
    <w:rsid w:val="00307891"/>
    <w:rsid w:val="00307BA1"/>
    <w:rsid w:val="00307C3C"/>
    <w:rsid w:val="00307C97"/>
    <w:rsid w:val="00311702"/>
    <w:rsid w:val="00311E82"/>
    <w:rsid w:val="00312796"/>
    <w:rsid w:val="003127F8"/>
    <w:rsid w:val="0031341E"/>
    <w:rsid w:val="00313FD6"/>
    <w:rsid w:val="00313FE9"/>
    <w:rsid w:val="003143BD"/>
    <w:rsid w:val="0031470A"/>
    <w:rsid w:val="00315363"/>
    <w:rsid w:val="003156BD"/>
    <w:rsid w:val="00315BD1"/>
    <w:rsid w:val="00316680"/>
    <w:rsid w:val="003175D6"/>
    <w:rsid w:val="00317FC4"/>
    <w:rsid w:val="003203ED"/>
    <w:rsid w:val="00320763"/>
    <w:rsid w:val="003211B9"/>
    <w:rsid w:val="003212EB"/>
    <w:rsid w:val="00321F82"/>
    <w:rsid w:val="00322086"/>
    <w:rsid w:val="00322C9F"/>
    <w:rsid w:val="00322E2E"/>
    <w:rsid w:val="00323420"/>
    <w:rsid w:val="00324989"/>
    <w:rsid w:val="00324D23"/>
    <w:rsid w:val="00325B4C"/>
    <w:rsid w:val="0032748D"/>
    <w:rsid w:val="00330829"/>
    <w:rsid w:val="00330E8D"/>
    <w:rsid w:val="00331751"/>
    <w:rsid w:val="00332A10"/>
    <w:rsid w:val="00332CCB"/>
    <w:rsid w:val="00333CDC"/>
    <w:rsid w:val="00333DED"/>
    <w:rsid w:val="00334579"/>
    <w:rsid w:val="003348CD"/>
    <w:rsid w:val="00335640"/>
    <w:rsid w:val="00335676"/>
    <w:rsid w:val="00335858"/>
    <w:rsid w:val="00336BDA"/>
    <w:rsid w:val="003372B5"/>
    <w:rsid w:val="003374B4"/>
    <w:rsid w:val="00337AEE"/>
    <w:rsid w:val="00337BEF"/>
    <w:rsid w:val="00337D1D"/>
    <w:rsid w:val="003406D4"/>
    <w:rsid w:val="0034081E"/>
    <w:rsid w:val="0034135B"/>
    <w:rsid w:val="00341FB6"/>
    <w:rsid w:val="00342BD7"/>
    <w:rsid w:val="003433B5"/>
    <w:rsid w:val="003436B4"/>
    <w:rsid w:val="00344C8D"/>
    <w:rsid w:val="00346DB5"/>
    <w:rsid w:val="003477B1"/>
    <w:rsid w:val="00350341"/>
    <w:rsid w:val="003528A0"/>
    <w:rsid w:val="0035299E"/>
    <w:rsid w:val="00352C76"/>
    <w:rsid w:val="00353754"/>
    <w:rsid w:val="00353C0F"/>
    <w:rsid w:val="00355790"/>
    <w:rsid w:val="00357380"/>
    <w:rsid w:val="003602D9"/>
    <w:rsid w:val="003604CE"/>
    <w:rsid w:val="00362043"/>
    <w:rsid w:val="003620CF"/>
    <w:rsid w:val="00364740"/>
    <w:rsid w:val="00366B7B"/>
    <w:rsid w:val="0036724B"/>
    <w:rsid w:val="00367E42"/>
    <w:rsid w:val="00370E47"/>
    <w:rsid w:val="00370F4A"/>
    <w:rsid w:val="0037110B"/>
    <w:rsid w:val="00371F42"/>
    <w:rsid w:val="00372155"/>
    <w:rsid w:val="00372895"/>
    <w:rsid w:val="0037331D"/>
    <w:rsid w:val="003734EA"/>
    <w:rsid w:val="00373C70"/>
    <w:rsid w:val="003742AC"/>
    <w:rsid w:val="00374D19"/>
    <w:rsid w:val="00375469"/>
    <w:rsid w:val="003776BD"/>
    <w:rsid w:val="00377CE1"/>
    <w:rsid w:val="0038202C"/>
    <w:rsid w:val="003824C0"/>
    <w:rsid w:val="003824E7"/>
    <w:rsid w:val="0038343E"/>
    <w:rsid w:val="00385BF0"/>
    <w:rsid w:val="00386324"/>
    <w:rsid w:val="00386ED6"/>
    <w:rsid w:val="00390A5E"/>
    <w:rsid w:val="00391087"/>
    <w:rsid w:val="0039276B"/>
    <w:rsid w:val="00393048"/>
    <w:rsid w:val="003930CF"/>
    <w:rsid w:val="003933C5"/>
    <w:rsid w:val="003939FF"/>
    <w:rsid w:val="003951E3"/>
    <w:rsid w:val="00396EBE"/>
    <w:rsid w:val="00396FAF"/>
    <w:rsid w:val="003A0CCA"/>
    <w:rsid w:val="003A1043"/>
    <w:rsid w:val="003A1CD2"/>
    <w:rsid w:val="003A1D8C"/>
    <w:rsid w:val="003A2093"/>
    <w:rsid w:val="003A2223"/>
    <w:rsid w:val="003A283D"/>
    <w:rsid w:val="003A28C9"/>
    <w:rsid w:val="003A2A0F"/>
    <w:rsid w:val="003A2C7A"/>
    <w:rsid w:val="003A3211"/>
    <w:rsid w:val="003A45A1"/>
    <w:rsid w:val="003A54ED"/>
    <w:rsid w:val="003A5B0A"/>
    <w:rsid w:val="003A5FBC"/>
    <w:rsid w:val="003A68D7"/>
    <w:rsid w:val="003A6BAC"/>
    <w:rsid w:val="003A70A4"/>
    <w:rsid w:val="003A7E46"/>
    <w:rsid w:val="003A7EF3"/>
    <w:rsid w:val="003B08F2"/>
    <w:rsid w:val="003B0C52"/>
    <w:rsid w:val="003B159C"/>
    <w:rsid w:val="003B19B4"/>
    <w:rsid w:val="003B369F"/>
    <w:rsid w:val="003B36A3"/>
    <w:rsid w:val="003B3C7D"/>
    <w:rsid w:val="003B4D5E"/>
    <w:rsid w:val="003B51F5"/>
    <w:rsid w:val="003B53F7"/>
    <w:rsid w:val="003B5B6C"/>
    <w:rsid w:val="003B5CB4"/>
    <w:rsid w:val="003B6272"/>
    <w:rsid w:val="003B64BB"/>
    <w:rsid w:val="003B6853"/>
    <w:rsid w:val="003B6895"/>
    <w:rsid w:val="003B6D02"/>
    <w:rsid w:val="003B7197"/>
    <w:rsid w:val="003B7521"/>
    <w:rsid w:val="003B7E91"/>
    <w:rsid w:val="003B7FE5"/>
    <w:rsid w:val="003C00EF"/>
    <w:rsid w:val="003C11C8"/>
    <w:rsid w:val="003C1AB2"/>
    <w:rsid w:val="003C21D1"/>
    <w:rsid w:val="003C25EC"/>
    <w:rsid w:val="003C2702"/>
    <w:rsid w:val="003C2852"/>
    <w:rsid w:val="003C30A1"/>
    <w:rsid w:val="003C3F15"/>
    <w:rsid w:val="003C657A"/>
    <w:rsid w:val="003C6ABA"/>
    <w:rsid w:val="003C6AE3"/>
    <w:rsid w:val="003C7150"/>
    <w:rsid w:val="003C7271"/>
    <w:rsid w:val="003C76E0"/>
    <w:rsid w:val="003C7806"/>
    <w:rsid w:val="003D0D61"/>
    <w:rsid w:val="003D1040"/>
    <w:rsid w:val="003D109F"/>
    <w:rsid w:val="003D1342"/>
    <w:rsid w:val="003D2478"/>
    <w:rsid w:val="003D35D2"/>
    <w:rsid w:val="003D38ED"/>
    <w:rsid w:val="003D3C45"/>
    <w:rsid w:val="003D47B6"/>
    <w:rsid w:val="003D4CCB"/>
    <w:rsid w:val="003D57C9"/>
    <w:rsid w:val="003D5892"/>
    <w:rsid w:val="003D5B1F"/>
    <w:rsid w:val="003D62E1"/>
    <w:rsid w:val="003D638A"/>
    <w:rsid w:val="003D699C"/>
    <w:rsid w:val="003D7197"/>
    <w:rsid w:val="003E15FA"/>
    <w:rsid w:val="003E2D16"/>
    <w:rsid w:val="003E33F0"/>
    <w:rsid w:val="003E37CF"/>
    <w:rsid w:val="003E47A7"/>
    <w:rsid w:val="003E55E4"/>
    <w:rsid w:val="003E74E3"/>
    <w:rsid w:val="003E7513"/>
    <w:rsid w:val="003F05C7"/>
    <w:rsid w:val="003F1C5E"/>
    <w:rsid w:val="003F2894"/>
    <w:rsid w:val="003F2C37"/>
    <w:rsid w:val="003F2CD4"/>
    <w:rsid w:val="003F4288"/>
    <w:rsid w:val="003F4389"/>
    <w:rsid w:val="003F50C4"/>
    <w:rsid w:val="003F5A59"/>
    <w:rsid w:val="003F5B2D"/>
    <w:rsid w:val="003F5CC6"/>
    <w:rsid w:val="003F63D0"/>
    <w:rsid w:val="003F67F4"/>
    <w:rsid w:val="003F6BBE"/>
    <w:rsid w:val="003F6BE7"/>
    <w:rsid w:val="003F6F9D"/>
    <w:rsid w:val="004000E8"/>
    <w:rsid w:val="0040069E"/>
    <w:rsid w:val="00400D85"/>
    <w:rsid w:val="00401988"/>
    <w:rsid w:val="00402DE9"/>
    <w:rsid w:val="00402E2B"/>
    <w:rsid w:val="0040511F"/>
    <w:rsid w:val="0040512B"/>
    <w:rsid w:val="00405BE1"/>
    <w:rsid w:val="00405CA5"/>
    <w:rsid w:val="00405FD6"/>
    <w:rsid w:val="0040707D"/>
    <w:rsid w:val="00407CD3"/>
    <w:rsid w:val="00410134"/>
    <w:rsid w:val="00410B72"/>
    <w:rsid w:val="00410BE2"/>
    <w:rsid w:val="00410F18"/>
    <w:rsid w:val="004110A4"/>
    <w:rsid w:val="004117CD"/>
    <w:rsid w:val="0041263E"/>
    <w:rsid w:val="0041267E"/>
    <w:rsid w:val="00412920"/>
    <w:rsid w:val="00412CF6"/>
    <w:rsid w:val="004131BB"/>
    <w:rsid w:val="00413AAC"/>
    <w:rsid w:val="00413E92"/>
    <w:rsid w:val="00413F2E"/>
    <w:rsid w:val="00415E10"/>
    <w:rsid w:val="00416504"/>
    <w:rsid w:val="00417678"/>
    <w:rsid w:val="00421105"/>
    <w:rsid w:val="00421394"/>
    <w:rsid w:val="00422AA4"/>
    <w:rsid w:val="00423BB7"/>
    <w:rsid w:val="004242F4"/>
    <w:rsid w:val="0042604D"/>
    <w:rsid w:val="00427248"/>
    <w:rsid w:val="00427D8B"/>
    <w:rsid w:val="00430224"/>
    <w:rsid w:val="004311A9"/>
    <w:rsid w:val="004317DA"/>
    <w:rsid w:val="00431E40"/>
    <w:rsid w:val="004323B5"/>
    <w:rsid w:val="00432ED6"/>
    <w:rsid w:val="004338CC"/>
    <w:rsid w:val="0043392B"/>
    <w:rsid w:val="00433EAA"/>
    <w:rsid w:val="00435C4C"/>
    <w:rsid w:val="00436621"/>
    <w:rsid w:val="0043705B"/>
    <w:rsid w:val="00437447"/>
    <w:rsid w:val="00437E94"/>
    <w:rsid w:val="0044071A"/>
    <w:rsid w:val="004417B0"/>
    <w:rsid w:val="00441A92"/>
    <w:rsid w:val="00442151"/>
    <w:rsid w:val="00442C15"/>
    <w:rsid w:val="004431DC"/>
    <w:rsid w:val="004435E4"/>
    <w:rsid w:val="00443906"/>
    <w:rsid w:val="00443996"/>
    <w:rsid w:val="0044411E"/>
    <w:rsid w:val="00444F56"/>
    <w:rsid w:val="004458C7"/>
    <w:rsid w:val="00446488"/>
    <w:rsid w:val="004469AA"/>
    <w:rsid w:val="00446CDF"/>
    <w:rsid w:val="00447072"/>
    <w:rsid w:val="00447988"/>
    <w:rsid w:val="004517AA"/>
    <w:rsid w:val="004520E0"/>
    <w:rsid w:val="00452CAC"/>
    <w:rsid w:val="004539A6"/>
    <w:rsid w:val="004551D3"/>
    <w:rsid w:val="00457130"/>
    <w:rsid w:val="00457565"/>
    <w:rsid w:val="00457B71"/>
    <w:rsid w:val="00457EA1"/>
    <w:rsid w:val="004611B8"/>
    <w:rsid w:val="004616EB"/>
    <w:rsid w:val="00461847"/>
    <w:rsid w:val="00462C00"/>
    <w:rsid w:val="00463656"/>
    <w:rsid w:val="004637A7"/>
    <w:rsid w:val="00463F59"/>
    <w:rsid w:val="00464689"/>
    <w:rsid w:val="00466310"/>
    <w:rsid w:val="004669E2"/>
    <w:rsid w:val="00470ADB"/>
    <w:rsid w:val="00470C31"/>
    <w:rsid w:val="00471ADF"/>
    <w:rsid w:val="00471B2D"/>
    <w:rsid w:val="00471DE0"/>
    <w:rsid w:val="00472601"/>
    <w:rsid w:val="004734D0"/>
    <w:rsid w:val="00473A58"/>
    <w:rsid w:val="00474685"/>
    <w:rsid w:val="00474AA9"/>
    <w:rsid w:val="00474B66"/>
    <w:rsid w:val="00475251"/>
    <w:rsid w:val="0047556B"/>
    <w:rsid w:val="004756A6"/>
    <w:rsid w:val="0047675E"/>
    <w:rsid w:val="00476863"/>
    <w:rsid w:val="00477768"/>
    <w:rsid w:val="004803E6"/>
    <w:rsid w:val="00481E22"/>
    <w:rsid w:val="00482BED"/>
    <w:rsid w:val="004836AA"/>
    <w:rsid w:val="00483FCD"/>
    <w:rsid w:val="00484CF4"/>
    <w:rsid w:val="00485204"/>
    <w:rsid w:val="004862AD"/>
    <w:rsid w:val="00486FB3"/>
    <w:rsid w:val="004879A3"/>
    <w:rsid w:val="00491580"/>
    <w:rsid w:val="00491757"/>
    <w:rsid w:val="00491EF5"/>
    <w:rsid w:val="00492BC5"/>
    <w:rsid w:val="00492F49"/>
    <w:rsid w:val="0049347D"/>
    <w:rsid w:val="004943ED"/>
    <w:rsid w:val="0049443B"/>
    <w:rsid w:val="004964F1"/>
    <w:rsid w:val="00496C93"/>
    <w:rsid w:val="004971E3"/>
    <w:rsid w:val="0049767C"/>
    <w:rsid w:val="004A0F66"/>
    <w:rsid w:val="004A16BC"/>
    <w:rsid w:val="004A1C73"/>
    <w:rsid w:val="004A2057"/>
    <w:rsid w:val="004A2B94"/>
    <w:rsid w:val="004A35A1"/>
    <w:rsid w:val="004A3636"/>
    <w:rsid w:val="004A616A"/>
    <w:rsid w:val="004A72C6"/>
    <w:rsid w:val="004A7EEC"/>
    <w:rsid w:val="004B05A5"/>
    <w:rsid w:val="004B07E0"/>
    <w:rsid w:val="004B15ED"/>
    <w:rsid w:val="004B36BF"/>
    <w:rsid w:val="004B3A6E"/>
    <w:rsid w:val="004B681B"/>
    <w:rsid w:val="004B6F6A"/>
    <w:rsid w:val="004B74B3"/>
    <w:rsid w:val="004B7B11"/>
    <w:rsid w:val="004B7C0C"/>
    <w:rsid w:val="004C09CC"/>
    <w:rsid w:val="004C233E"/>
    <w:rsid w:val="004C2FA2"/>
    <w:rsid w:val="004C3898"/>
    <w:rsid w:val="004C5775"/>
    <w:rsid w:val="004C6692"/>
    <w:rsid w:val="004C66DD"/>
    <w:rsid w:val="004C6CC2"/>
    <w:rsid w:val="004C74D4"/>
    <w:rsid w:val="004D0F5B"/>
    <w:rsid w:val="004D10B9"/>
    <w:rsid w:val="004D146C"/>
    <w:rsid w:val="004D204A"/>
    <w:rsid w:val="004D2599"/>
    <w:rsid w:val="004D36B1"/>
    <w:rsid w:val="004D3857"/>
    <w:rsid w:val="004D4FB7"/>
    <w:rsid w:val="004D511F"/>
    <w:rsid w:val="004D7963"/>
    <w:rsid w:val="004D79F6"/>
    <w:rsid w:val="004D7E58"/>
    <w:rsid w:val="004D7EBD"/>
    <w:rsid w:val="004E0813"/>
    <w:rsid w:val="004E1D38"/>
    <w:rsid w:val="004E2680"/>
    <w:rsid w:val="004E28F9"/>
    <w:rsid w:val="004E3085"/>
    <w:rsid w:val="004E413B"/>
    <w:rsid w:val="004E4528"/>
    <w:rsid w:val="004E462E"/>
    <w:rsid w:val="004E4E45"/>
    <w:rsid w:val="004E56DC"/>
    <w:rsid w:val="004E5E83"/>
    <w:rsid w:val="004E6F2D"/>
    <w:rsid w:val="004E76F4"/>
    <w:rsid w:val="004F032B"/>
    <w:rsid w:val="004F0B4E"/>
    <w:rsid w:val="004F0B6C"/>
    <w:rsid w:val="004F11EC"/>
    <w:rsid w:val="004F13FE"/>
    <w:rsid w:val="004F1677"/>
    <w:rsid w:val="004F2078"/>
    <w:rsid w:val="004F30E1"/>
    <w:rsid w:val="004F37DB"/>
    <w:rsid w:val="004F38A3"/>
    <w:rsid w:val="004F44D9"/>
    <w:rsid w:val="004F4DA3"/>
    <w:rsid w:val="004F5157"/>
    <w:rsid w:val="004F53EE"/>
    <w:rsid w:val="004F6AB3"/>
    <w:rsid w:val="004F6CF2"/>
    <w:rsid w:val="004F7218"/>
    <w:rsid w:val="004F7226"/>
    <w:rsid w:val="004F7AB6"/>
    <w:rsid w:val="005002D9"/>
    <w:rsid w:val="00501ADB"/>
    <w:rsid w:val="005053DF"/>
    <w:rsid w:val="00505421"/>
    <w:rsid w:val="0050576C"/>
    <w:rsid w:val="00506557"/>
    <w:rsid w:val="0050677A"/>
    <w:rsid w:val="005108D8"/>
    <w:rsid w:val="00510F35"/>
    <w:rsid w:val="005116F9"/>
    <w:rsid w:val="00511900"/>
    <w:rsid w:val="0051236D"/>
    <w:rsid w:val="00512550"/>
    <w:rsid w:val="00512725"/>
    <w:rsid w:val="00513410"/>
    <w:rsid w:val="005153A7"/>
    <w:rsid w:val="00515A7C"/>
    <w:rsid w:val="00516272"/>
    <w:rsid w:val="005163C0"/>
    <w:rsid w:val="005178F8"/>
    <w:rsid w:val="00520A4B"/>
    <w:rsid w:val="0052175D"/>
    <w:rsid w:val="005219CF"/>
    <w:rsid w:val="00522E7D"/>
    <w:rsid w:val="0052458C"/>
    <w:rsid w:val="00524891"/>
    <w:rsid w:val="00524EA9"/>
    <w:rsid w:val="00525101"/>
    <w:rsid w:val="0052562D"/>
    <w:rsid w:val="00525AA4"/>
    <w:rsid w:val="00525B04"/>
    <w:rsid w:val="005269D8"/>
    <w:rsid w:val="00526D07"/>
    <w:rsid w:val="00527B62"/>
    <w:rsid w:val="00527F10"/>
    <w:rsid w:val="00530C65"/>
    <w:rsid w:val="005316FA"/>
    <w:rsid w:val="00531BCB"/>
    <w:rsid w:val="00531FCE"/>
    <w:rsid w:val="00534589"/>
    <w:rsid w:val="00534B59"/>
    <w:rsid w:val="00536375"/>
    <w:rsid w:val="00536759"/>
    <w:rsid w:val="005369A9"/>
    <w:rsid w:val="00536C43"/>
    <w:rsid w:val="00537C62"/>
    <w:rsid w:val="00537FE5"/>
    <w:rsid w:val="005408BD"/>
    <w:rsid w:val="00540CF9"/>
    <w:rsid w:val="005415E2"/>
    <w:rsid w:val="00542968"/>
    <w:rsid w:val="00543CBD"/>
    <w:rsid w:val="00544726"/>
    <w:rsid w:val="00544F93"/>
    <w:rsid w:val="00545193"/>
    <w:rsid w:val="00546970"/>
    <w:rsid w:val="0054738F"/>
    <w:rsid w:val="005474D0"/>
    <w:rsid w:val="00547D5A"/>
    <w:rsid w:val="00552C5B"/>
    <w:rsid w:val="00552EA1"/>
    <w:rsid w:val="005545EF"/>
    <w:rsid w:val="00554B63"/>
    <w:rsid w:val="00554E19"/>
    <w:rsid w:val="005553F1"/>
    <w:rsid w:val="00555B23"/>
    <w:rsid w:val="005561B1"/>
    <w:rsid w:val="00556BBA"/>
    <w:rsid w:val="00560289"/>
    <w:rsid w:val="0056052A"/>
    <w:rsid w:val="0056121F"/>
    <w:rsid w:val="00561C2B"/>
    <w:rsid w:val="00562061"/>
    <w:rsid w:val="00562D77"/>
    <w:rsid w:val="0056351E"/>
    <w:rsid w:val="005635B9"/>
    <w:rsid w:val="00563FEA"/>
    <w:rsid w:val="005646D3"/>
    <w:rsid w:val="00566F3C"/>
    <w:rsid w:val="0056726F"/>
    <w:rsid w:val="00567A9E"/>
    <w:rsid w:val="00570D50"/>
    <w:rsid w:val="00571675"/>
    <w:rsid w:val="00571D75"/>
    <w:rsid w:val="00572505"/>
    <w:rsid w:val="00572BAD"/>
    <w:rsid w:val="005737E8"/>
    <w:rsid w:val="005751C5"/>
    <w:rsid w:val="0057572E"/>
    <w:rsid w:val="005759AF"/>
    <w:rsid w:val="00575C18"/>
    <w:rsid w:val="00580135"/>
    <w:rsid w:val="00580EF0"/>
    <w:rsid w:val="00582809"/>
    <w:rsid w:val="00582D57"/>
    <w:rsid w:val="00583BF2"/>
    <w:rsid w:val="0058440E"/>
    <w:rsid w:val="00584FA9"/>
    <w:rsid w:val="00585B38"/>
    <w:rsid w:val="00586965"/>
    <w:rsid w:val="0058798C"/>
    <w:rsid w:val="005900FA"/>
    <w:rsid w:val="00591609"/>
    <w:rsid w:val="00592C9E"/>
    <w:rsid w:val="005935A4"/>
    <w:rsid w:val="0059415C"/>
    <w:rsid w:val="005948C2"/>
    <w:rsid w:val="0059534A"/>
    <w:rsid w:val="00595DCA"/>
    <w:rsid w:val="00596864"/>
    <w:rsid w:val="00596C30"/>
    <w:rsid w:val="00597006"/>
    <w:rsid w:val="0059779B"/>
    <w:rsid w:val="005A0992"/>
    <w:rsid w:val="005A09F3"/>
    <w:rsid w:val="005A0BDE"/>
    <w:rsid w:val="005A209A"/>
    <w:rsid w:val="005A23FC"/>
    <w:rsid w:val="005A24CA"/>
    <w:rsid w:val="005A3FBF"/>
    <w:rsid w:val="005A4D15"/>
    <w:rsid w:val="005A59BF"/>
    <w:rsid w:val="005A662D"/>
    <w:rsid w:val="005A78E9"/>
    <w:rsid w:val="005B0C4B"/>
    <w:rsid w:val="005B0F3E"/>
    <w:rsid w:val="005B1409"/>
    <w:rsid w:val="005B1967"/>
    <w:rsid w:val="005B1EE8"/>
    <w:rsid w:val="005B26EB"/>
    <w:rsid w:val="005B2CA1"/>
    <w:rsid w:val="005B35D7"/>
    <w:rsid w:val="005B392A"/>
    <w:rsid w:val="005B3AA3"/>
    <w:rsid w:val="005B3BCA"/>
    <w:rsid w:val="005B57FF"/>
    <w:rsid w:val="005B58D8"/>
    <w:rsid w:val="005B6F83"/>
    <w:rsid w:val="005C018D"/>
    <w:rsid w:val="005C0A8C"/>
    <w:rsid w:val="005C1433"/>
    <w:rsid w:val="005C2DBA"/>
    <w:rsid w:val="005C2FAF"/>
    <w:rsid w:val="005C3406"/>
    <w:rsid w:val="005C3557"/>
    <w:rsid w:val="005C448B"/>
    <w:rsid w:val="005C49F6"/>
    <w:rsid w:val="005C74FB"/>
    <w:rsid w:val="005D123C"/>
    <w:rsid w:val="005D1602"/>
    <w:rsid w:val="005D1882"/>
    <w:rsid w:val="005D321B"/>
    <w:rsid w:val="005D3A49"/>
    <w:rsid w:val="005D424A"/>
    <w:rsid w:val="005D5692"/>
    <w:rsid w:val="005D62B7"/>
    <w:rsid w:val="005D6BBE"/>
    <w:rsid w:val="005D7483"/>
    <w:rsid w:val="005D76EA"/>
    <w:rsid w:val="005D7BFC"/>
    <w:rsid w:val="005E00A2"/>
    <w:rsid w:val="005E174F"/>
    <w:rsid w:val="005E1BC3"/>
    <w:rsid w:val="005E2121"/>
    <w:rsid w:val="005E385F"/>
    <w:rsid w:val="005E43D6"/>
    <w:rsid w:val="005E4FD1"/>
    <w:rsid w:val="005E5106"/>
    <w:rsid w:val="005E5B81"/>
    <w:rsid w:val="005E5DF3"/>
    <w:rsid w:val="005E6878"/>
    <w:rsid w:val="005F058F"/>
    <w:rsid w:val="005F0F25"/>
    <w:rsid w:val="005F2C7A"/>
    <w:rsid w:val="005F2CB1"/>
    <w:rsid w:val="005F3025"/>
    <w:rsid w:val="005F31D6"/>
    <w:rsid w:val="005F33C8"/>
    <w:rsid w:val="005F4006"/>
    <w:rsid w:val="005F618C"/>
    <w:rsid w:val="005F6C64"/>
    <w:rsid w:val="005F6D14"/>
    <w:rsid w:val="005F70BD"/>
    <w:rsid w:val="005F7308"/>
    <w:rsid w:val="006004D2"/>
    <w:rsid w:val="00600F1F"/>
    <w:rsid w:val="00601DB0"/>
    <w:rsid w:val="0060283C"/>
    <w:rsid w:val="00602CDD"/>
    <w:rsid w:val="00604F14"/>
    <w:rsid w:val="006055AE"/>
    <w:rsid w:val="0060571F"/>
    <w:rsid w:val="00605D47"/>
    <w:rsid w:val="00606A0F"/>
    <w:rsid w:val="00606E65"/>
    <w:rsid w:val="0061020E"/>
    <w:rsid w:val="00610B78"/>
    <w:rsid w:val="00611B83"/>
    <w:rsid w:val="00612C79"/>
    <w:rsid w:val="00612F30"/>
    <w:rsid w:val="00613257"/>
    <w:rsid w:val="00614BCA"/>
    <w:rsid w:val="0061522C"/>
    <w:rsid w:val="00616AC5"/>
    <w:rsid w:val="00616B01"/>
    <w:rsid w:val="00620A71"/>
    <w:rsid w:val="00620BF4"/>
    <w:rsid w:val="00620D80"/>
    <w:rsid w:val="006215A1"/>
    <w:rsid w:val="00622B7F"/>
    <w:rsid w:val="006234A6"/>
    <w:rsid w:val="006236DC"/>
    <w:rsid w:val="006248CF"/>
    <w:rsid w:val="00624BAA"/>
    <w:rsid w:val="006257E7"/>
    <w:rsid w:val="00625A03"/>
    <w:rsid w:val="00625EA3"/>
    <w:rsid w:val="006269D5"/>
    <w:rsid w:val="00627322"/>
    <w:rsid w:val="00630001"/>
    <w:rsid w:val="00630642"/>
    <w:rsid w:val="006311B3"/>
    <w:rsid w:val="00631EAA"/>
    <w:rsid w:val="00632101"/>
    <w:rsid w:val="0063284C"/>
    <w:rsid w:val="0063324E"/>
    <w:rsid w:val="00633E97"/>
    <w:rsid w:val="00635CB6"/>
    <w:rsid w:val="00636111"/>
    <w:rsid w:val="00636398"/>
    <w:rsid w:val="0063675F"/>
    <w:rsid w:val="0063681E"/>
    <w:rsid w:val="006368D3"/>
    <w:rsid w:val="006377EC"/>
    <w:rsid w:val="00637C65"/>
    <w:rsid w:val="00640618"/>
    <w:rsid w:val="00640CEC"/>
    <w:rsid w:val="0064151F"/>
    <w:rsid w:val="00641533"/>
    <w:rsid w:val="0064208D"/>
    <w:rsid w:val="00642188"/>
    <w:rsid w:val="0064234C"/>
    <w:rsid w:val="00643475"/>
    <w:rsid w:val="0064375D"/>
    <w:rsid w:val="0064396A"/>
    <w:rsid w:val="00645FF7"/>
    <w:rsid w:val="0064624E"/>
    <w:rsid w:val="00646F32"/>
    <w:rsid w:val="00647A29"/>
    <w:rsid w:val="00647CDD"/>
    <w:rsid w:val="00650AB9"/>
    <w:rsid w:val="00650D64"/>
    <w:rsid w:val="006510D0"/>
    <w:rsid w:val="0065141D"/>
    <w:rsid w:val="00651FA8"/>
    <w:rsid w:val="006533F8"/>
    <w:rsid w:val="00653A62"/>
    <w:rsid w:val="00653FF3"/>
    <w:rsid w:val="00655733"/>
    <w:rsid w:val="00655ACD"/>
    <w:rsid w:val="00656072"/>
    <w:rsid w:val="0065646F"/>
    <w:rsid w:val="00656A92"/>
    <w:rsid w:val="00656C2A"/>
    <w:rsid w:val="00656DDE"/>
    <w:rsid w:val="00656F0F"/>
    <w:rsid w:val="00657899"/>
    <w:rsid w:val="00657C83"/>
    <w:rsid w:val="0066011D"/>
    <w:rsid w:val="006607C0"/>
    <w:rsid w:val="00660D15"/>
    <w:rsid w:val="006612B9"/>
    <w:rsid w:val="006613A6"/>
    <w:rsid w:val="00661F2C"/>
    <w:rsid w:val="006627A2"/>
    <w:rsid w:val="0066294B"/>
    <w:rsid w:val="00662DA0"/>
    <w:rsid w:val="006634E6"/>
    <w:rsid w:val="006638B8"/>
    <w:rsid w:val="00664007"/>
    <w:rsid w:val="00664315"/>
    <w:rsid w:val="006649A1"/>
    <w:rsid w:val="00665272"/>
    <w:rsid w:val="0066530F"/>
    <w:rsid w:val="0066550C"/>
    <w:rsid w:val="006655EE"/>
    <w:rsid w:val="00665743"/>
    <w:rsid w:val="0066579E"/>
    <w:rsid w:val="00665A3E"/>
    <w:rsid w:val="006663C2"/>
    <w:rsid w:val="00666A58"/>
    <w:rsid w:val="00667EE7"/>
    <w:rsid w:val="00670922"/>
    <w:rsid w:val="00670AD7"/>
    <w:rsid w:val="00670BE1"/>
    <w:rsid w:val="0067179B"/>
    <w:rsid w:val="00671BE9"/>
    <w:rsid w:val="00671F20"/>
    <w:rsid w:val="00672030"/>
    <w:rsid w:val="0067218F"/>
    <w:rsid w:val="00672B95"/>
    <w:rsid w:val="00673FBD"/>
    <w:rsid w:val="006741F2"/>
    <w:rsid w:val="00674CC3"/>
    <w:rsid w:val="00675098"/>
    <w:rsid w:val="00675C72"/>
    <w:rsid w:val="00676167"/>
    <w:rsid w:val="006771F9"/>
    <w:rsid w:val="00677371"/>
    <w:rsid w:val="006776D7"/>
    <w:rsid w:val="00677795"/>
    <w:rsid w:val="00677C11"/>
    <w:rsid w:val="00677D61"/>
    <w:rsid w:val="00677EDA"/>
    <w:rsid w:val="006806B0"/>
    <w:rsid w:val="00681003"/>
    <w:rsid w:val="0068100B"/>
    <w:rsid w:val="006817C9"/>
    <w:rsid w:val="00681997"/>
    <w:rsid w:val="00681CA7"/>
    <w:rsid w:val="006821C6"/>
    <w:rsid w:val="006821E5"/>
    <w:rsid w:val="00682D07"/>
    <w:rsid w:val="00683ECE"/>
    <w:rsid w:val="006840F0"/>
    <w:rsid w:val="00684D09"/>
    <w:rsid w:val="00684DA0"/>
    <w:rsid w:val="0068578E"/>
    <w:rsid w:val="00686EED"/>
    <w:rsid w:val="00691A4C"/>
    <w:rsid w:val="00692CF0"/>
    <w:rsid w:val="00693D59"/>
    <w:rsid w:val="00693E82"/>
    <w:rsid w:val="0069415A"/>
    <w:rsid w:val="00694F9E"/>
    <w:rsid w:val="006952D8"/>
    <w:rsid w:val="00695FC2"/>
    <w:rsid w:val="00696949"/>
    <w:rsid w:val="00697052"/>
    <w:rsid w:val="006A0181"/>
    <w:rsid w:val="006A01C1"/>
    <w:rsid w:val="006A0553"/>
    <w:rsid w:val="006A1768"/>
    <w:rsid w:val="006A1D20"/>
    <w:rsid w:val="006A2D98"/>
    <w:rsid w:val="006A2EA8"/>
    <w:rsid w:val="006A32F3"/>
    <w:rsid w:val="006A36F8"/>
    <w:rsid w:val="006A46FB"/>
    <w:rsid w:val="006A49AB"/>
    <w:rsid w:val="006A5222"/>
    <w:rsid w:val="006A58F2"/>
    <w:rsid w:val="006A5E28"/>
    <w:rsid w:val="006A697B"/>
    <w:rsid w:val="006A7721"/>
    <w:rsid w:val="006A7AFF"/>
    <w:rsid w:val="006A7E9A"/>
    <w:rsid w:val="006A7EA1"/>
    <w:rsid w:val="006B0447"/>
    <w:rsid w:val="006B1816"/>
    <w:rsid w:val="006B2099"/>
    <w:rsid w:val="006B20FB"/>
    <w:rsid w:val="006B2259"/>
    <w:rsid w:val="006B2812"/>
    <w:rsid w:val="006B50CF"/>
    <w:rsid w:val="006B5427"/>
    <w:rsid w:val="006B64C3"/>
    <w:rsid w:val="006B67DA"/>
    <w:rsid w:val="006B6859"/>
    <w:rsid w:val="006B6B05"/>
    <w:rsid w:val="006B798F"/>
    <w:rsid w:val="006B7B1B"/>
    <w:rsid w:val="006C03B8"/>
    <w:rsid w:val="006C1426"/>
    <w:rsid w:val="006C279B"/>
    <w:rsid w:val="006C37EE"/>
    <w:rsid w:val="006C4121"/>
    <w:rsid w:val="006C56FA"/>
    <w:rsid w:val="006C5E82"/>
    <w:rsid w:val="006C5EC9"/>
    <w:rsid w:val="006C6059"/>
    <w:rsid w:val="006C60EB"/>
    <w:rsid w:val="006C7372"/>
    <w:rsid w:val="006C7522"/>
    <w:rsid w:val="006C766B"/>
    <w:rsid w:val="006D02FB"/>
    <w:rsid w:val="006D06B7"/>
    <w:rsid w:val="006D1AFC"/>
    <w:rsid w:val="006D293D"/>
    <w:rsid w:val="006D3453"/>
    <w:rsid w:val="006D4511"/>
    <w:rsid w:val="006D525C"/>
    <w:rsid w:val="006D693C"/>
    <w:rsid w:val="006D6F08"/>
    <w:rsid w:val="006D728A"/>
    <w:rsid w:val="006D76E8"/>
    <w:rsid w:val="006E053B"/>
    <w:rsid w:val="006E062C"/>
    <w:rsid w:val="006E0D9B"/>
    <w:rsid w:val="006E187A"/>
    <w:rsid w:val="006E1C82"/>
    <w:rsid w:val="006E2424"/>
    <w:rsid w:val="006E28B7"/>
    <w:rsid w:val="006E2A9B"/>
    <w:rsid w:val="006E2BF3"/>
    <w:rsid w:val="006E2BF7"/>
    <w:rsid w:val="006E2CA4"/>
    <w:rsid w:val="006E2E19"/>
    <w:rsid w:val="006E323C"/>
    <w:rsid w:val="006E3310"/>
    <w:rsid w:val="006E343F"/>
    <w:rsid w:val="006E482C"/>
    <w:rsid w:val="006E4AE6"/>
    <w:rsid w:val="006E4E39"/>
    <w:rsid w:val="006E527B"/>
    <w:rsid w:val="006E565E"/>
    <w:rsid w:val="006E58A4"/>
    <w:rsid w:val="006E610C"/>
    <w:rsid w:val="006E673D"/>
    <w:rsid w:val="006E6D1C"/>
    <w:rsid w:val="006E6DD7"/>
    <w:rsid w:val="006E748E"/>
    <w:rsid w:val="006E7D3B"/>
    <w:rsid w:val="006E7D8C"/>
    <w:rsid w:val="006F0871"/>
    <w:rsid w:val="006F0EE8"/>
    <w:rsid w:val="006F17F6"/>
    <w:rsid w:val="006F1B70"/>
    <w:rsid w:val="006F2B3E"/>
    <w:rsid w:val="006F341D"/>
    <w:rsid w:val="006F3AC1"/>
    <w:rsid w:val="006F3C63"/>
    <w:rsid w:val="006F3CDE"/>
    <w:rsid w:val="006F3FD5"/>
    <w:rsid w:val="006F40E1"/>
    <w:rsid w:val="006F5641"/>
    <w:rsid w:val="006F58D4"/>
    <w:rsid w:val="006F5D32"/>
    <w:rsid w:val="006F6582"/>
    <w:rsid w:val="006F7290"/>
    <w:rsid w:val="0070004F"/>
    <w:rsid w:val="0070130E"/>
    <w:rsid w:val="00701B24"/>
    <w:rsid w:val="00701D8F"/>
    <w:rsid w:val="0070346E"/>
    <w:rsid w:val="007045AC"/>
    <w:rsid w:val="00704761"/>
    <w:rsid w:val="00704EDB"/>
    <w:rsid w:val="00705465"/>
    <w:rsid w:val="00706101"/>
    <w:rsid w:val="00707072"/>
    <w:rsid w:val="0070796E"/>
    <w:rsid w:val="00707CA8"/>
    <w:rsid w:val="00707D61"/>
    <w:rsid w:val="0071012A"/>
    <w:rsid w:val="007102BE"/>
    <w:rsid w:val="007106FC"/>
    <w:rsid w:val="00710C76"/>
    <w:rsid w:val="00710D5B"/>
    <w:rsid w:val="007111F7"/>
    <w:rsid w:val="00711735"/>
    <w:rsid w:val="00711967"/>
    <w:rsid w:val="00712287"/>
    <w:rsid w:val="00712772"/>
    <w:rsid w:val="00713AD5"/>
    <w:rsid w:val="007148D3"/>
    <w:rsid w:val="00714D13"/>
    <w:rsid w:val="00715B9A"/>
    <w:rsid w:val="007168EB"/>
    <w:rsid w:val="00716AD2"/>
    <w:rsid w:val="00716C30"/>
    <w:rsid w:val="00716D0D"/>
    <w:rsid w:val="007173CB"/>
    <w:rsid w:val="00720B1D"/>
    <w:rsid w:val="00721B32"/>
    <w:rsid w:val="0072560F"/>
    <w:rsid w:val="007257D0"/>
    <w:rsid w:val="007269D5"/>
    <w:rsid w:val="00726EA6"/>
    <w:rsid w:val="00727208"/>
    <w:rsid w:val="00727680"/>
    <w:rsid w:val="0073001F"/>
    <w:rsid w:val="0073279B"/>
    <w:rsid w:val="00732C59"/>
    <w:rsid w:val="007348B1"/>
    <w:rsid w:val="00735400"/>
    <w:rsid w:val="007359A7"/>
    <w:rsid w:val="007362A6"/>
    <w:rsid w:val="00736680"/>
    <w:rsid w:val="00736D7D"/>
    <w:rsid w:val="00737C4B"/>
    <w:rsid w:val="00740E58"/>
    <w:rsid w:val="00741039"/>
    <w:rsid w:val="00741269"/>
    <w:rsid w:val="0074133A"/>
    <w:rsid w:val="0074299C"/>
    <w:rsid w:val="00742DD5"/>
    <w:rsid w:val="00742DD9"/>
    <w:rsid w:val="007445A0"/>
    <w:rsid w:val="0074488E"/>
    <w:rsid w:val="00744B01"/>
    <w:rsid w:val="0074524B"/>
    <w:rsid w:val="00747098"/>
    <w:rsid w:val="0074776A"/>
    <w:rsid w:val="00747D8B"/>
    <w:rsid w:val="00747E5D"/>
    <w:rsid w:val="00751228"/>
    <w:rsid w:val="00754576"/>
    <w:rsid w:val="007545B0"/>
    <w:rsid w:val="007571E1"/>
    <w:rsid w:val="007604B2"/>
    <w:rsid w:val="00761326"/>
    <w:rsid w:val="00761ADB"/>
    <w:rsid w:val="0076236D"/>
    <w:rsid w:val="00762C1B"/>
    <w:rsid w:val="007642C3"/>
    <w:rsid w:val="00764A7B"/>
    <w:rsid w:val="00764CC8"/>
    <w:rsid w:val="00764F48"/>
    <w:rsid w:val="00765281"/>
    <w:rsid w:val="00765986"/>
    <w:rsid w:val="0076662F"/>
    <w:rsid w:val="007667D3"/>
    <w:rsid w:val="00766BAD"/>
    <w:rsid w:val="00767E74"/>
    <w:rsid w:val="00770D55"/>
    <w:rsid w:val="00771599"/>
    <w:rsid w:val="007715AC"/>
    <w:rsid w:val="00771C2F"/>
    <w:rsid w:val="007729A2"/>
    <w:rsid w:val="00773DF8"/>
    <w:rsid w:val="00775574"/>
    <w:rsid w:val="007755F2"/>
    <w:rsid w:val="007758AC"/>
    <w:rsid w:val="007759BF"/>
    <w:rsid w:val="00775EBA"/>
    <w:rsid w:val="007764E3"/>
    <w:rsid w:val="00776971"/>
    <w:rsid w:val="007776C2"/>
    <w:rsid w:val="00780A80"/>
    <w:rsid w:val="00780EF0"/>
    <w:rsid w:val="00780F25"/>
    <w:rsid w:val="0078177E"/>
    <w:rsid w:val="0078304C"/>
    <w:rsid w:val="00783673"/>
    <w:rsid w:val="007850AA"/>
    <w:rsid w:val="00785490"/>
    <w:rsid w:val="00785CFE"/>
    <w:rsid w:val="00786713"/>
    <w:rsid w:val="007877F9"/>
    <w:rsid w:val="00791BA6"/>
    <w:rsid w:val="00791ED2"/>
    <w:rsid w:val="007925EA"/>
    <w:rsid w:val="0079302D"/>
    <w:rsid w:val="00793366"/>
    <w:rsid w:val="00793CD8"/>
    <w:rsid w:val="0079451C"/>
    <w:rsid w:val="00794C16"/>
    <w:rsid w:val="00794D65"/>
    <w:rsid w:val="00795C92"/>
    <w:rsid w:val="00796074"/>
    <w:rsid w:val="00796231"/>
    <w:rsid w:val="00796A47"/>
    <w:rsid w:val="00796F41"/>
    <w:rsid w:val="007971BA"/>
    <w:rsid w:val="00797271"/>
    <w:rsid w:val="007A1422"/>
    <w:rsid w:val="007A15E7"/>
    <w:rsid w:val="007A1CB3"/>
    <w:rsid w:val="007A2299"/>
    <w:rsid w:val="007A306F"/>
    <w:rsid w:val="007A43A6"/>
    <w:rsid w:val="007A44B6"/>
    <w:rsid w:val="007A49B9"/>
    <w:rsid w:val="007A4C17"/>
    <w:rsid w:val="007A52DA"/>
    <w:rsid w:val="007A543A"/>
    <w:rsid w:val="007A58A6"/>
    <w:rsid w:val="007A72F1"/>
    <w:rsid w:val="007A72F9"/>
    <w:rsid w:val="007B070B"/>
    <w:rsid w:val="007B0BE3"/>
    <w:rsid w:val="007B0DC4"/>
    <w:rsid w:val="007B11E9"/>
    <w:rsid w:val="007B14AE"/>
    <w:rsid w:val="007B2169"/>
    <w:rsid w:val="007B26A6"/>
    <w:rsid w:val="007B3D2D"/>
    <w:rsid w:val="007B50AE"/>
    <w:rsid w:val="007B51DF"/>
    <w:rsid w:val="007B5728"/>
    <w:rsid w:val="007B7E39"/>
    <w:rsid w:val="007C05DD"/>
    <w:rsid w:val="007C1981"/>
    <w:rsid w:val="007C1A2B"/>
    <w:rsid w:val="007C2FC2"/>
    <w:rsid w:val="007C3801"/>
    <w:rsid w:val="007C38CA"/>
    <w:rsid w:val="007C3D18"/>
    <w:rsid w:val="007C5977"/>
    <w:rsid w:val="007C60BF"/>
    <w:rsid w:val="007C611C"/>
    <w:rsid w:val="007C66F6"/>
    <w:rsid w:val="007C6A07"/>
    <w:rsid w:val="007C6F91"/>
    <w:rsid w:val="007C75A1"/>
    <w:rsid w:val="007C77A5"/>
    <w:rsid w:val="007D04E5"/>
    <w:rsid w:val="007D1AE6"/>
    <w:rsid w:val="007D2380"/>
    <w:rsid w:val="007D32FF"/>
    <w:rsid w:val="007D4099"/>
    <w:rsid w:val="007D5658"/>
    <w:rsid w:val="007D5845"/>
    <w:rsid w:val="007D5901"/>
    <w:rsid w:val="007D5C3D"/>
    <w:rsid w:val="007D6F8A"/>
    <w:rsid w:val="007D7526"/>
    <w:rsid w:val="007D7AB8"/>
    <w:rsid w:val="007D7C97"/>
    <w:rsid w:val="007D7EF5"/>
    <w:rsid w:val="007D7F1B"/>
    <w:rsid w:val="007E069F"/>
    <w:rsid w:val="007E0950"/>
    <w:rsid w:val="007E0E2C"/>
    <w:rsid w:val="007E0FAF"/>
    <w:rsid w:val="007E142E"/>
    <w:rsid w:val="007E19BF"/>
    <w:rsid w:val="007E1D5D"/>
    <w:rsid w:val="007E2C50"/>
    <w:rsid w:val="007E30EF"/>
    <w:rsid w:val="007E3B18"/>
    <w:rsid w:val="007E3F25"/>
    <w:rsid w:val="007E430A"/>
    <w:rsid w:val="007E4610"/>
    <w:rsid w:val="007E4693"/>
    <w:rsid w:val="007E4715"/>
    <w:rsid w:val="007E4F90"/>
    <w:rsid w:val="007E505B"/>
    <w:rsid w:val="007E5676"/>
    <w:rsid w:val="007E6B73"/>
    <w:rsid w:val="007E7091"/>
    <w:rsid w:val="007E71FE"/>
    <w:rsid w:val="007E7ADD"/>
    <w:rsid w:val="007F1304"/>
    <w:rsid w:val="007F14E3"/>
    <w:rsid w:val="007F29E1"/>
    <w:rsid w:val="007F3424"/>
    <w:rsid w:val="007F3C30"/>
    <w:rsid w:val="007F3D5C"/>
    <w:rsid w:val="007F5F7E"/>
    <w:rsid w:val="00801886"/>
    <w:rsid w:val="008038C7"/>
    <w:rsid w:val="00803FAE"/>
    <w:rsid w:val="0080605F"/>
    <w:rsid w:val="00807786"/>
    <w:rsid w:val="00811610"/>
    <w:rsid w:val="00811E57"/>
    <w:rsid w:val="00811FCB"/>
    <w:rsid w:val="00812271"/>
    <w:rsid w:val="0081295C"/>
    <w:rsid w:val="00812FA5"/>
    <w:rsid w:val="00813B8A"/>
    <w:rsid w:val="008152D9"/>
    <w:rsid w:val="008158D6"/>
    <w:rsid w:val="008169FE"/>
    <w:rsid w:val="00816EC1"/>
    <w:rsid w:val="00817115"/>
    <w:rsid w:val="00817196"/>
    <w:rsid w:val="0081739B"/>
    <w:rsid w:val="0081760B"/>
    <w:rsid w:val="008208A5"/>
    <w:rsid w:val="00820A21"/>
    <w:rsid w:val="00821363"/>
    <w:rsid w:val="00822092"/>
    <w:rsid w:val="008229D0"/>
    <w:rsid w:val="008235DB"/>
    <w:rsid w:val="00824AB4"/>
    <w:rsid w:val="008252A8"/>
    <w:rsid w:val="00825C42"/>
    <w:rsid w:val="00825D25"/>
    <w:rsid w:val="0082643C"/>
    <w:rsid w:val="0082649C"/>
    <w:rsid w:val="00827D6F"/>
    <w:rsid w:val="00827DA0"/>
    <w:rsid w:val="00827E4C"/>
    <w:rsid w:val="008314E1"/>
    <w:rsid w:val="0083185F"/>
    <w:rsid w:val="00832673"/>
    <w:rsid w:val="0083289D"/>
    <w:rsid w:val="00832AA1"/>
    <w:rsid w:val="0083715E"/>
    <w:rsid w:val="008376AC"/>
    <w:rsid w:val="00837963"/>
    <w:rsid w:val="00840EBE"/>
    <w:rsid w:val="00841B81"/>
    <w:rsid w:val="008444E8"/>
    <w:rsid w:val="0084477A"/>
    <w:rsid w:val="00844A6F"/>
    <w:rsid w:val="00844E80"/>
    <w:rsid w:val="00844FAF"/>
    <w:rsid w:val="0084557C"/>
    <w:rsid w:val="0084561A"/>
    <w:rsid w:val="00846FE7"/>
    <w:rsid w:val="0084700C"/>
    <w:rsid w:val="00847019"/>
    <w:rsid w:val="008472CF"/>
    <w:rsid w:val="008479E3"/>
    <w:rsid w:val="00847ADC"/>
    <w:rsid w:val="0085013C"/>
    <w:rsid w:val="008504E5"/>
    <w:rsid w:val="00850B43"/>
    <w:rsid w:val="0085185F"/>
    <w:rsid w:val="008543DA"/>
    <w:rsid w:val="008544B7"/>
    <w:rsid w:val="00854BE9"/>
    <w:rsid w:val="00855CBC"/>
    <w:rsid w:val="00856911"/>
    <w:rsid w:val="00856AEC"/>
    <w:rsid w:val="00857C27"/>
    <w:rsid w:val="0086024A"/>
    <w:rsid w:val="008607A5"/>
    <w:rsid w:val="0086182F"/>
    <w:rsid w:val="00863AAA"/>
    <w:rsid w:val="0086406C"/>
    <w:rsid w:val="008657F6"/>
    <w:rsid w:val="008667A3"/>
    <w:rsid w:val="00867156"/>
    <w:rsid w:val="008677FD"/>
    <w:rsid w:val="00867D54"/>
    <w:rsid w:val="00870634"/>
    <w:rsid w:val="008706D4"/>
    <w:rsid w:val="00870958"/>
    <w:rsid w:val="00870F8A"/>
    <w:rsid w:val="008712EC"/>
    <w:rsid w:val="008719A4"/>
    <w:rsid w:val="00871D23"/>
    <w:rsid w:val="00872251"/>
    <w:rsid w:val="00872D3E"/>
    <w:rsid w:val="008732D4"/>
    <w:rsid w:val="00873A45"/>
    <w:rsid w:val="00873CEB"/>
    <w:rsid w:val="00874312"/>
    <w:rsid w:val="0087437C"/>
    <w:rsid w:val="00874625"/>
    <w:rsid w:val="00875394"/>
    <w:rsid w:val="008753CC"/>
    <w:rsid w:val="00875AB4"/>
    <w:rsid w:val="00875C7F"/>
    <w:rsid w:val="00875CD7"/>
    <w:rsid w:val="00876B4D"/>
    <w:rsid w:val="00876C7A"/>
    <w:rsid w:val="00877F18"/>
    <w:rsid w:val="00880ECB"/>
    <w:rsid w:val="00881D96"/>
    <w:rsid w:val="0088268D"/>
    <w:rsid w:val="00884FF5"/>
    <w:rsid w:val="0088535B"/>
    <w:rsid w:val="008855A6"/>
    <w:rsid w:val="00885790"/>
    <w:rsid w:val="00885AF2"/>
    <w:rsid w:val="00885FC8"/>
    <w:rsid w:val="0088611D"/>
    <w:rsid w:val="00886711"/>
    <w:rsid w:val="00887A00"/>
    <w:rsid w:val="00891458"/>
    <w:rsid w:val="00891DAA"/>
    <w:rsid w:val="008929F6"/>
    <w:rsid w:val="0089371C"/>
    <w:rsid w:val="008941E3"/>
    <w:rsid w:val="00894A24"/>
    <w:rsid w:val="00894A88"/>
    <w:rsid w:val="00894ADF"/>
    <w:rsid w:val="00894E6F"/>
    <w:rsid w:val="00895096"/>
    <w:rsid w:val="00895386"/>
    <w:rsid w:val="00895B04"/>
    <w:rsid w:val="00895D88"/>
    <w:rsid w:val="00896063"/>
    <w:rsid w:val="00896C72"/>
    <w:rsid w:val="008A1144"/>
    <w:rsid w:val="008A1568"/>
    <w:rsid w:val="008A21FF"/>
    <w:rsid w:val="008A2697"/>
    <w:rsid w:val="008A2CE2"/>
    <w:rsid w:val="008A30AC"/>
    <w:rsid w:val="008A344D"/>
    <w:rsid w:val="008A3ED6"/>
    <w:rsid w:val="008A44B8"/>
    <w:rsid w:val="008A491A"/>
    <w:rsid w:val="008A4DC3"/>
    <w:rsid w:val="008A5125"/>
    <w:rsid w:val="008A51A8"/>
    <w:rsid w:val="008A54C7"/>
    <w:rsid w:val="008A77D8"/>
    <w:rsid w:val="008B0483"/>
    <w:rsid w:val="008B120C"/>
    <w:rsid w:val="008B247D"/>
    <w:rsid w:val="008B25FF"/>
    <w:rsid w:val="008B31E1"/>
    <w:rsid w:val="008B51A0"/>
    <w:rsid w:val="008B592A"/>
    <w:rsid w:val="008B6239"/>
    <w:rsid w:val="008B6D94"/>
    <w:rsid w:val="008B7B5C"/>
    <w:rsid w:val="008C0C99"/>
    <w:rsid w:val="008C0E97"/>
    <w:rsid w:val="008C1555"/>
    <w:rsid w:val="008C2017"/>
    <w:rsid w:val="008C317E"/>
    <w:rsid w:val="008C36F9"/>
    <w:rsid w:val="008C3901"/>
    <w:rsid w:val="008C4958"/>
    <w:rsid w:val="008C4BAA"/>
    <w:rsid w:val="008C4F94"/>
    <w:rsid w:val="008C602D"/>
    <w:rsid w:val="008C6717"/>
    <w:rsid w:val="008C67FA"/>
    <w:rsid w:val="008C6AE8"/>
    <w:rsid w:val="008C7573"/>
    <w:rsid w:val="008D00A5"/>
    <w:rsid w:val="008D0801"/>
    <w:rsid w:val="008D1618"/>
    <w:rsid w:val="008D34F1"/>
    <w:rsid w:val="008D39D8"/>
    <w:rsid w:val="008D5DE5"/>
    <w:rsid w:val="008D5F15"/>
    <w:rsid w:val="008D65B2"/>
    <w:rsid w:val="008D6D1A"/>
    <w:rsid w:val="008D7777"/>
    <w:rsid w:val="008D7ADA"/>
    <w:rsid w:val="008D7E36"/>
    <w:rsid w:val="008E01D3"/>
    <w:rsid w:val="008E065E"/>
    <w:rsid w:val="008E0927"/>
    <w:rsid w:val="008E0DF6"/>
    <w:rsid w:val="008E1434"/>
    <w:rsid w:val="008E1909"/>
    <w:rsid w:val="008E1D4C"/>
    <w:rsid w:val="008E1F1F"/>
    <w:rsid w:val="008E234D"/>
    <w:rsid w:val="008E2E72"/>
    <w:rsid w:val="008E3D37"/>
    <w:rsid w:val="008E3F42"/>
    <w:rsid w:val="008E43C4"/>
    <w:rsid w:val="008E5B76"/>
    <w:rsid w:val="008E7322"/>
    <w:rsid w:val="008E737F"/>
    <w:rsid w:val="008F0C3E"/>
    <w:rsid w:val="008F0E43"/>
    <w:rsid w:val="008F0E4B"/>
    <w:rsid w:val="008F192C"/>
    <w:rsid w:val="008F19F8"/>
    <w:rsid w:val="008F1C4E"/>
    <w:rsid w:val="008F1CC4"/>
    <w:rsid w:val="008F1EAB"/>
    <w:rsid w:val="008F1EFF"/>
    <w:rsid w:val="008F24FF"/>
    <w:rsid w:val="008F33DC"/>
    <w:rsid w:val="008F3773"/>
    <w:rsid w:val="008F380C"/>
    <w:rsid w:val="008F38E1"/>
    <w:rsid w:val="008F4251"/>
    <w:rsid w:val="008F477F"/>
    <w:rsid w:val="008F4802"/>
    <w:rsid w:val="008F762B"/>
    <w:rsid w:val="00900598"/>
    <w:rsid w:val="00902350"/>
    <w:rsid w:val="00902986"/>
    <w:rsid w:val="0090336B"/>
    <w:rsid w:val="009036FA"/>
    <w:rsid w:val="00903A2E"/>
    <w:rsid w:val="00903B3D"/>
    <w:rsid w:val="009040BF"/>
    <w:rsid w:val="009049AC"/>
    <w:rsid w:val="009053AA"/>
    <w:rsid w:val="0090684D"/>
    <w:rsid w:val="00906939"/>
    <w:rsid w:val="00906EB0"/>
    <w:rsid w:val="0090746D"/>
    <w:rsid w:val="00907598"/>
    <w:rsid w:val="00907939"/>
    <w:rsid w:val="009102A4"/>
    <w:rsid w:val="00910B7D"/>
    <w:rsid w:val="00910DA3"/>
    <w:rsid w:val="00911DFB"/>
    <w:rsid w:val="00912033"/>
    <w:rsid w:val="00912BF5"/>
    <w:rsid w:val="009139D9"/>
    <w:rsid w:val="00913A21"/>
    <w:rsid w:val="00914AD8"/>
    <w:rsid w:val="00915FC8"/>
    <w:rsid w:val="00916079"/>
    <w:rsid w:val="00917CE9"/>
    <w:rsid w:val="0092075B"/>
    <w:rsid w:val="00920BF2"/>
    <w:rsid w:val="00921567"/>
    <w:rsid w:val="00922010"/>
    <w:rsid w:val="0092579A"/>
    <w:rsid w:val="00927885"/>
    <w:rsid w:val="00927E88"/>
    <w:rsid w:val="0093139D"/>
    <w:rsid w:val="00931BD9"/>
    <w:rsid w:val="009325A2"/>
    <w:rsid w:val="0093273A"/>
    <w:rsid w:val="009334F4"/>
    <w:rsid w:val="00934801"/>
    <w:rsid w:val="00934ECD"/>
    <w:rsid w:val="0093500B"/>
    <w:rsid w:val="009352CE"/>
    <w:rsid w:val="00935ACA"/>
    <w:rsid w:val="009368F3"/>
    <w:rsid w:val="00937935"/>
    <w:rsid w:val="009379BF"/>
    <w:rsid w:val="00937CAC"/>
    <w:rsid w:val="009403DF"/>
    <w:rsid w:val="00941636"/>
    <w:rsid w:val="00941BE7"/>
    <w:rsid w:val="00942283"/>
    <w:rsid w:val="009432D1"/>
    <w:rsid w:val="00943742"/>
    <w:rsid w:val="00943CAF"/>
    <w:rsid w:val="00943CD5"/>
    <w:rsid w:val="0094469A"/>
    <w:rsid w:val="00944A31"/>
    <w:rsid w:val="0094533F"/>
    <w:rsid w:val="0094578A"/>
    <w:rsid w:val="00945B34"/>
    <w:rsid w:val="00945C05"/>
    <w:rsid w:val="009461F3"/>
    <w:rsid w:val="0094688D"/>
    <w:rsid w:val="00946945"/>
    <w:rsid w:val="009469DC"/>
    <w:rsid w:val="00947713"/>
    <w:rsid w:val="009479BB"/>
    <w:rsid w:val="0095077E"/>
    <w:rsid w:val="00950D34"/>
    <w:rsid w:val="00950DE7"/>
    <w:rsid w:val="009521E2"/>
    <w:rsid w:val="00953920"/>
    <w:rsid w:val="00953D47"/>
    <w:rsid w:val="0095539B"/>
    <w:rsid w:val="00956520"/>
    <w:rsid w:val="0095681E"/>
    <w:rsid w:val="009569B9"/>
    <w:rsid w:val="009572D4"/>
    <w:rsid w:val="00960226"/>
    <w:rsid w:val="00960C0F"/>
    <w:rsid w:val="00960E61"/>
    <w:rsid w:val="0096116C"/>
    <w:rsid w:val="00961921"/>
    <w:rsid w:val="00961984"/>
    <w:rsid w:val="0096247D"/>
    <w:rsid w:val="00963C1E"/>
    <w:rsid w:val="0096430A"/>
    <w:rsid w:val="00965348"/>
    <w:rsid w:val="0096554B"/>
    <w:rsid w:val="0096584A"/>
    <w:rsid w:val="00965C27"/>
    <w:rsid w:val="00965DD1"/>
    <w:rsid w:val="00965DF5"/>
    <w:rsid w:val="00967B4D"/>
    <w:rsid w:val="00970A04"/>
    <w:rsid w:val="00971207"/>
    <w:rsid w:val="00971F08"/>
    <w:rsid w:val="00971F7A"/>
    <w:rsid w:val="009740D7"/>
    <w:rsid w:val="009756C8"/>
    <w:rsid w:val="00975FA9"/>
    <w:rsid w:val="0097603D"/>
    <w:rsid w:val="00976949"/>
    <w:rsid w:val="00977E7F"/>
    <w:rsid w:val="00980201"/>
    <w:rsid w:val="00980477"/>
    <w:rsid w:val="00981710"/>
    <w:rsid w:val="00983A0C"/>
    <w:rsid w:val="00984BEE"/>
    <w:rsid w:val="00984FA8"/>
    <w:rsid w:val="00985253"/>
    <w:rsid w:val="009853B3"/>
    <w:rsid w:val="0098543D"/>
    <w:rsid w:val="009903BB"/>
    <w:rsid w:val="00990630"/>
    <w:rsid w:val="0099125C"/>
    <w:rsid w:val="00991761"/>
    <w:rsid w:val="00992916"/>
    <w:rsid w:val="0099422C"/>
    <w:rsid w:val="0099459A"/>
    <w:rsid w:val="00994DCA"/>
    <w:rsid w:val="009960EC"/>
    <w:rsid w:val="00996FF8"/>
    <w:rsid w:val="009970DD"/>
    <w:rsid w:val="0099737D"/>
    <w:rsid w:val="009973CE"/>
    <w:rsid w:val="009A0A48"/>
    <w:rsid w:val="009A0FBA"/>
    <w:rsid w:val="009A1240"/>
    <w:rsid w:val="009A12D8"/>
    <w:rsid w:val="009A1601"/>
    <w:rsid w:val="009A245F"/>
    <w:rsid w:val="009A3056"/>
    <w:rsid w:val="009A36C8"/>
    <w:rsid w:val="009A3916"/>
    <w:rsid w:val="009A3BB6"/>
    <w:rsid w:val="009A462D"/>
    <w:rsid w:val="009A4676"/>
    <w:rsid w:val="009A47F5"/>
    <w:rsid w:val="009A5CBA"/>
    <w:rsid w:val="009A61C6"/>
    <w:rsid w:val="009A6403"/>
    <w:rsid w:val="009A7584"/>
    <w:rsid w:val="009A7962"/>
    <w:rsid w:val="009B0779"/>
    <w:rsid w:val="009B0AF6"/>
    <w:rsid w:val="009B144E"/>
    <w:rsid w:val="009B1C01"/>
    <w:rsid w:val="009B1F30"/>
    <w:rsid w:val="009B26D4"/>
    <w:rsid w:val="009B3AC2"/>
    <w:rsid w:val="009B3CCB"/>
    <w:rsid w:val="009B436B"/>
    <w:rsid w:val="009B4DF4"/>
    <w:rsid w:val="009B4F93"/>
    <w:rsid w:val="009B564E"/>
    <w:rsid w:val="009B6121"/>
    <w:rsid w:val="009B7E87"/>
    <w:rsid w:val="009C0169"/>
    <w:rsid w:val="009C05DB"/>
    <w:rsid w:val="009C0625"/>
    <w:rsid w:val="009C0B9A"/>
    <w:rsid w:val="009C1B12"/>
    <w:rsid w:val="009C1D9F"/>
    <w:rsid w:val="009C1DD4"/>
    <w:rsid w:val="009C20FF"/>
    <w:rsid w:val="009C218A"/>
    <w:rsid w:val="009C3070"/>
    <w:rsid w:val="009C3A78"/>
    <w:rsid w:val="009C403E"/>
    <w:rsid w:val="009D0881"/>
    <w:rsid w:val="009D09AD"/>
    <w:rsid w:val="009D0D28"/>
    <w:rsid w:val="009D4FF0"/>
    <w:rsid w:val="009D5BE7"/>
    <w:rsid w:val="009D63FB"/>
    <w:rsid w:val="009D703C"/>
    <w:rsid w:val="009D718F"/>
    <w:rsid w:val="009D75CF"/>
    <w:rsid w:val="009E068F"/>
    <w:rsid w:val="009E0D5F"/>
    <w:rsid w:val="009E14E0"/>
    <w:rsid w:val="009E1E53"/>
    <w:rsid w:val="009E1EF4"/>
    <w:rsid w:val="009E2E13"/>
    <w:rsid w:val="009E35DB"/>
    <w:rsid w:val="009E47A3"/>
    <w:rsid w:val="009E536A"/>
    <w:rsid w:val="009E63A1"/>
    <w:rsid w:val="009E7445"/>
    <w:rsid w:val="009E790A"/>
    <w:rsid w:val="009F08F3"/>
    <w:rsid w:val="009F21BB"/>
    <w:rsid w:val="009F344F"/>
    <w:rsid w:val="009F46FC"/>
    <w:rsid w:val="009F57F6"/>
    <w:rsid w:val="009F6507"/>
    <w:rsid w:val="009F6D9A"/>
    <w:rsid w:val="009F6F5A"/>
    <w:rsid w:val="009F7303"/>
    <w:rsid w:val="009F7A56"/>
    <w:rsid w:val="00A0034D"/>
    <w:rsid w:val="00A022F7"/>
    <w:rsid w:val="00A028ED"/>
    <w:rsid w:val="00A03041"/>
    <w:rsid w:val="00A031D8"/>
    <w:rsid w:val="00A033B6"/>
    <w:rsid w:val="00A039E6"/>
    <w:rsid w:val="00A04639"/>
    <w:rsid w:val="00A048A8"/>
    <w:rsid w:val="00A04F49"/>
    <w:rsid w:val="00A055C2"/>
    <w:rsid w:val="00A05B26"/>
    <w:rsid w:val="00A07351"/>
    <w:rsid w:val="00A079CA"/>
    <w:rsid w:val="00A07BDC"/>
    <w:rsid w:val="00A07BFF"/>
    <w:rsid w:val="00A07EBB"/>
    <w:rsid w:val="00A1096E"/>
    <w:rsid w:val="00A11322"/>
    <w:rsid w:val="00A1279F"/>
    <w:rsid w:val="00A13405"/>
    <w:rsid w:val="00A13E54"/>
    <w:rsid w:val="00A13F33"/>
    <w:rsid w:val="00A1473B"/>
    <w:rsid w:val="00A15684"/>
    <w:rsid w:val="00A1582E"/>
    <w:rsid w:val="00A16E7E"/>
    <w:rsid w:val="00A17072"/>
    <w:rsid w:val="00A17505"/>
    <w:rsid w:val="00A179FA"/>
    <w:rsid w:val="00A17F63"/>
    <w:rsid w:val="00A2024C"/>
    <w:rsid w:val="00A20F28"/>
    <w:rsid w:val="00A2193B"/>
    <w:rsid w:val="00A21ED8"/>
    <w:rsid w:val="00A2232C"/>
    <w:rsid w:val="00A22470"/>
    <w:rsid w:val="00A23443"/>
    <w:rsid w:val="00A2351A"/>
    <w:rsid w:val="00A23C1D"/>
    <w:rsid w:val="00A23DCC"/>
    <w:rsid w:val="00A243E2"/>
    <w:rsid w:val="00A24560"/>
    <w:rsid w:val="00A25808"/>
    <w:rsid w:val="00A2597F"/>
    <w:rsid w:val="00A25C72"/>
    <w:rsid w:val="00A2621E"/>
    <w:rsid w:val="00A264A9"/>
    <w:rsid w:val="00A26DCF"/>
    <w:rsid w:val="00A26F93"/>
    <w:rsid w:val="00A27785"/>
    <w:rsid w:val="00A279CA"/>
    <w:rsid w:val="00A27FFE"/>
    <w:rsid w:val="00A30187"/>
    <w:rsid w:val="00A30F11"/>
    <w:rsid w:val="00A320D4"/>
    <w:rsid w:val="00A321A1"/>
    <w:rsid w:val="00A3396E"/>
    <w:rsid w:val="00A33D23"/>
    <w:rsid w:val="00A3448A"/>
    <w:rsid w:val="00A351EB"/>
    <w:rsid w:val="00A36297"/>
    <w:rsid w:val="00A363B5"/>
    <w:rsid w:val="00A36957"/>
    <w:rsid w:val="00A374B8"/>
    <w:rsid w:val="00A3769B"/>
    <w:rsid w:val="00A37CE5"/>
    <w:rsid w:val="00A40856"/>
    <w:rsid w:val="00A41E2B"/>
    <w:rsid w:val="00A42424"/>
    <w:rsid w:val="00A43128"/>
    <w:rsid w:val="00A431E9"/>
    <w:rsid w:val="00A433E0"/>
    <w:rsid w:val="00A4413A"/>
    <w:rsid w:val="00A45B74"/>
    <w:rsid w:val="00A46A97"/>
    <w:rsid w:val="00A46FB3"/>
    <w:rsid w:val="00A47C5C"/>
    <w:rsid w:val="00A50294"/>
    <w:rsid w:val="00A502BA"/>
    <w:rsid w:val="00A5039D"/>
    <w:rsid w:val="00A50665"/>
    <w:rsid w:val="00A50764"/>
    <w:rsid w:val="00A50DFE"/>
    <w:rsid w:val="00A51AF0"/>
    <w:rsid w:val="00A5220A"/>
    <w:rsid w:val="00A52703"/>
    <w:rsid w:val="00A52E1D"/>
    <w:rsid w:val="00A54846"/>
    <w:rsid w:val="00A55523"/>
    <w:rsid w:val="00A55965"/>
    <w:rsid w:val="00A57503"/>
    <w:rsid w:val="00A60C5D"/>
    <w:rsid w:val="00A61349"/>
    <w:rsid w:val="00A61499"/>
    <w:rsid w:val="00A61766"/>
    <w:rsid w:val="00A6282A"/>
    <w:rsid w:val="00A62A77"/>
    <w:rsid w:val="00A63483"/>
    <w:rsid w:val="00A63C0F"/>
    <w:rsid w:val="00A65225"/>
    <w:rsid w:val="00A657D7"/>
    <w:rsid w:val="00A660AC"/>
    <w:rsid w:val="00A6693E"/>
    <w:rsid w:val="00A676AD"/>
    <w:rsid w:val="00A67E6C"/>
    <w:rsid w:val="00A70797"/>
    <w:rsid w:val="00A71B99"/>
    <w:rsid w:val="00A71C8F"/>
    <w:rsid w:val="00A72207"/>
    <w:rsid w:val="00A72732"/>
    <w:rsid w:val="00A72859"/>
    <w:rsid w:val="00A72AFF"/>
    <w:rsid w:val="00A736C1"/>
    <w:rsid w:val="00A739D0"/>
    <w:rsid w:val="00A761D4"/>
    <w:rsid w:val="00A76917"/>
    <w:rsid w:val="00A76EEE"/>
    <w:rsid w:val="00A770B0"/>
    <w:rsid w:val="00A77EC4"/>
    <w:rsid w:val="00A80410"/>
    <w:rsid w:val="00A80468"/>
    <w:rsid w:val="00A81FF9"/>
    <w:rsid w:val="00A82254"/>
    <w:rsid w:val="00A823D6"/>
    <w:rsid w:val="00A83821"/>
    <w:rsid w:val="00A84045"/>
    <w:rsid w:val="00A8443D"/>
    <w:rsid w:val="00A86E8F"/>
    <w:rsid w:val="00A876B9"/>
    <w:rsid w:val="00A87A69"/>
    <w:rsid w:val="00A905CF"/>
    <w:rsid w:val="00A90A86"/>
    <w:rsid w:val="00A917A7"/>
    <w:rsid w:val="00A91828"/>
    <w:rsid w:val="00A92879"/>
    <w:rsid w:val="00A92F7E"/>
    <w:rsid w:val="00A934FC"/>
    <w:rsid w:val="00A9442A"/>
    <w:rsid w:val="00A94E11"/>
    <w:rsid w:val="00A95C12"/>
    <w:rsid w:val="00A971A6"/>
    <w:rsid w:val="00AA016F"/>
    <w:rsid w:val="00AA0493"/>
    <w:rsid w:val="00AA0FF9"/>
    <w:rsid w:val="00AA116A"/>
    <w:rsid w:val="00AA143A"/>
    <w:rsid w:val="00AA18F8"/>
    <w:rsid w:val="00AA1ED6"/>
    <w:rsid w:val="00AA2119"/>
    <w:rsid w:val="00AA2B38"/>
    <w:rsid w:val="00AA2E18"/>
    <w:rsid w:val="00AA3B0C"/>
    <w:rsid w:val="00AA4CF2"/>
    <w:rsid w:val="00AA51D6"/>
    <w:rsid w:val="00AA52A3"/>
    <w:rsid w:val="00AA592B"/>
    <w:rsid w:val="00AA5C2E"/>
    <w:rsid w:val="00AA5D57"/>
    <w:rsid w:val="00AA7058"/>
    <w:rsid w:val="00AB0086"/>
    <w:rsid w:val="00AB0BC8"/>
    <w:rsid w:val="00AB0EE4"/>
    <w:rsid w:val="00AB11CA"/>
    <w:rsid w:val="00AB14D9"/>
    <w:rsid w:val="00AB1B3F"/>
    <w:rsid w:val="00AB1F09"/>
    <w:rsid w:val="00AB2B79"/>
    <w:rsid w:val="00AB455E"/>
    <w:rsid w:val="00AB4AB8"/>
    <w:rsid w:val="00AB4EA3"/>
    <w:rsid w:val="00AB571D"/>
    <w:rsid w:val="00AB5CED"/>
    <w:rsid w:val="00AB655E"/>
    <w:rsid w:val="00AB6906"/>
    <w:rsid w:val="00AB76F7"/>
    <w:rsid w:val="00AC007F"/>
    <w:rsid w:val="00AC01A5"/>
    <w:rsid w:val="00AC0849"/>
    <w:rsid w:val="00AC09F8"/>
    <w:rsid w:val="00AC120C"/>
    <w:rsid w:val="00AC167F"/>
    <w:rsid w:val="00AC186F"/>
    <w:rsid w:val="00AC23A4"/>
    <w:rsid w:val="00AC2C88"/>
    <w:rsid w:val="00AC2D3B"/>
    <w:rsid w:val="00AC2ECD"/>
    <w:rsid w:val="00AC3119"/>
    <w:rsid w:val="00AC35C1"/>
    <w:rsid w:val="00AC49FB"/>
    <w:rsid w:val="00AC5A10"/>
    <w:rsid w:val="00AC603C"/>
    <w:rsid w:val="00AC72B0"/>
    <w:rsid w:val="00AC7A0D"/>
    <w:rsid w:val="00AD0799"/>
    <w:rsid w:val="00AD0AA3"/>
    <w:rsid w:val="00AD0F5F"/>
    <w:rsid w:val="00AD2B07"/>
    <w:rsid w:val="00AD2ED0"/>
    <w:rsid w:val="00AD31FE"/>
    <w:rsid w:val="00AD3943"/>
    <w:rsid w:val="00AD3C69"/>
    <w:rsid w:val="00AD3F94"/>
    <w:rsid w:val="00AD492B"/>
    <w:rsid w:val="00AD4A5A"/>
    <w:rsid w:val="00AD5404"/>
    <w:rsid w:val="00AD55D4"/>
    <w:rsid w:val="00AD57C7"/>
    <w:rsid w:val="00AD5E2F"/>
    <w:rsid w:val="00AD63D2"/>
    <w:rsid w:val="00AD6421"/>
    <w:rsid w:val="00AD6D35"/>
    <w:rsid w:val="00AD7048"/>
    <w:rsid w:val="00AD7AEE"/>
    <w:rsid w:val="00AE137C"/>
    <w:rsid w:val="00AE1D2A"/>
    <w:rsid w:val="00AE27AC"/>
    <w:rsid w:val="00AE2934"/>
    <w:rsid w:val="00AE2F75"/>
    <w:rsid w:val="00AE34F0"/>
    <w:rsid w:val="00AE3A82"/>
    <w:rsid w:val="00AE3BEF"/>
    <w:rsid w:val="00AE40E0"/>
    <w:rsid w:val="00AE4DBA"/>
    <w:rsid w:val="00AE4F07"/>
    <w:rsid w:val="00AE5083"/>
    <w:rsid w:val="00AE6109"/>
    <w:rsid w:val="00AE7988"/>
    <w:rsid w:val="00AF0710"/>
    <w:rsid w:val="00AF1C5D"/>
    <w:rsid w:val="00AF2192"/>
    <w:rsid w:val="00AF25B2"/>
    <w:rsid w:val="00AF25BC"/>
    <w:rsid w:val="00AF42D7"/>
    <w:rsid w:val="00AF4990"/>
    <w:rsid w:val="00AF4B28"/>
    <w:rsid w:val="00AF5B25"/>
    <w:rsid w:val="00AF67FA"/>
    <w:rsid w:val="00AF6CE8"/>
    <w:rsid w:val="00AF6FED"/>
    <w:rsid w:val="00AF7CF0"/>
    <w:rsid w:val="00B006FE"/>
    <w:rsid w:val="00B007CB"/>
    <w:rsid w:val="00B00F65"/>
    <w:rsid w:val="00B013E5"/>
    <w:rsid w:val="00B02AA9"/>
    <w:rsid w:val="00B02FA3"/>
    <w:rsid w:val="00B0331F"/>
    <w:rsid w:val="00B0379F"/>
    <w:rsid w:val="00B03CD2"/>
    <w:rsid w:val="00B0408C"/>
    <w:rsid w:val="00B05084"/>
    <w:rsid w:val="00B06799"/>
    <w:rsid w:val="00B06B78"/>
    <w:rsid w:val="00B1015C"/>
    <w:rsid w:val="00B103A1"/>
    <w:rsid w:val="00B1060B"/>
    <w:rsid w:val="00B122CB"/>
    <w:rsid w:val="00B127D1"/>
    <w:rsid w:val="00B127EA"/>
    <w:rsid w:val="00B13528"/>
    <w:rsid w:val="00B14E63"/>
    <w:rsid w:val="00B157F9"/>
    <w:rsid w:val="00B1639E"/>
    <w:rsid w:val="00B20256"/>
    <w:rsid w:val="00B20D09"/>
    <w:rsid w:val="00B21345"/>
    <w:rsid w:val="00B2250F"/>
    <w:rsid w:val="00B25D39"/>
    <w:rsid w:val="00B25D46"/>
    <w:rsid w:val="00B26294"/>
    <w:rsid w:val="00B2763F"/>
    <w:rsid w:val="00B27AAC"/>
    <w:rsid w:val="00B27DAE"/>
    <w:rsid w:val="00B27F19"/>
    <w:rsid w:val="00B30929"/>
    <w:rsid w:val="00B313A0"/>
    <w:rsid w:val="00B33DAF"/>
    <w:rsid w:val="00B33E96"/>
    <w:rsid w:val="00B365A5"/>
    <w:rsid w:val="00B368D3"/>
    <w:rsid w:val="00B370F0"/>
    <w:rsid w:val="00B372AA"/>
    <w:rsid w:val="00B372D2"/>
    <w:rsid w:val="00B373C0"/>
    <w:rsid w:val="00B37612"/>
    <w:rsid w:val="00B40445"/>
    <w:rsid w:val="00B409E0"/>
    <w:rsid w:val="00B41888"/>
    <w:rsid w:val="00B41979"/>
    <w:rsid w:val="00B4242E"/>
    <w:rsid w:val="00B43529"/>
    <w:rsid w:val="00B45A52"/>
    <w:rsid w:val="00B46175"/>
    <w:rsid w:val="00B47D12"/>
    <w:rsid w:val="00B47D90"/>
    <w:rsid w:val="00B50035"/>
    <w:rsid w:val="00B5052A"/>
    <w:rsid w:val="00B5088E"/>
    <w:rsid w:val="00B5392F"/>
    <w:rsid w:val="00B53C5D"/>
    <w:rsid w:val="00B53EE3"/>
    <w:rsid w:val="00B548B7"/>
    <w:rsid w:val="00B54C02"/>
    <w:rsid w:val="00B54E07"/>
    <w:rsid w:val="00B55B4F"/>
    <w:rsid w:val="00B55B64"/>
    <w:rsid w:val="00B568CD"/>
    <w:rsid w:val="00B57E96"/>
    <w:rsid w:val="00B60E1A"/>
    <w:rsid w:val="00B64B1A"/>
    <w:rsid w:val="00B65EE4"/>
    <w:rsid w:val="00B664C7"/>
    <w:rsid w:val="00B70334"/>
    <w:rsid w:val="00B70FC3"/>
    <w:rsid w:val="00B713D8"/>
    <w:rsid w:val="00B739F6"/>
    <w:rsid w:val="00B73A9E"/>
    <w:rsid w:val="00B74CBA"/>
    <w:rsid w:val="00B75101"/>
    <w:rsid w:val="00B7598D"/>
    <w:rsid w:val="00B76DE8"/>
    <w:rsid w:val="00B77B79"/>
    <w:rsid w:val="00B80223"/>
    <w:rsid w:val="00B80BC6"/>
    <w:rsid w:val="00B816C5"/>
    <w:rsid w:val="00B81A6C"/>
    <w:rsid w:val="00B81ADC"/>
    <w:rsid w:val="00B81F90"/>
    <w:rsid w:val="00B826DE"/>
    <w:rsid w:val="00B83B0D"/>
    <w:rsid w:val="00B8522F"/>
    <w:rsid w:val="00B85803"/>
    <w:rsid w:val="00B85C5C"/>
    <w:rsid w:val="00B85DE5"/>
    <w:rsid w:val="00B865C9"/>
    <w:rsid w:val="00B869A3"/>
    <w:rsid w:val="00B902F9"/>
    <w:rsid w:val="00B90F73"/>
    <w:rsid w:val="00B91D72"/>
    <w:rsid w:val="00B92C47"/>
    <w:rsid w:val="00B92D9B"/>
    <w:rsid w:val="00B93B59"/>
    <w:rsid w:val="00B9406A"/>
    <w:rsid w:val="00B954D0"/>
    <w:rsid w:val="00B96AED"/>
    <w:rsid w:val="00B96B7B"/>
    <w:rsid w:val="00B97479"/>
    <w:rsid w:val="00B97FAC"/>
    <w:rsid w:val="00BA2280"/>
    <w:rsid w:val="00BA234F"/>
    <w:rsid w:val="00BA2A08"/>
    <w:rsid w:val="00BA3C11"/>
    <w:rsid w:val="00BA56D2"/>
    <w:rsid w:val="00BA5D70"/>
    <w:rsid w:val="00BA683F"/>
    <w:rsid w:val="00BA76E0"/>
    <w:rsid w:val="00BB10B4"/>
    <w:rsid w:val="00BB12AE"/>
    <w:rsid w:val="00BB1AD4"/>
    <w:rsid w:val="00BB26A2"/>
    <w:rsid w:val="00BB2A25"/>
    <w:rsid w:val="00BB324C"/>
    <w:rsid w:val="00BB5011"/>
    <w:rsid w:val="00BB51E9"/>
    <w:rsid w:val="00BB6776"/>
    <w:rsid w:val="00BB7184"/>
    <w:rsid w:val="00BB719A"/>
    <w:rsid w:val="00BB774A"/>
    <w:rsid w:val="00BC0AC1"/>
    <w:rsid w:val="00BC0FDC"/>
    <w:rsid w:val="00BC3053"/>
    <w:rsid w:val="00BC3DF2"/>
    <w:rsid w:val="00BC4D2E"/>
    <w:rsid w:val="00BC5662"/>
    <w:rsid w:val="00BC5C07"/>
    <w:rsid w:val="00BC6554"/>
    <w:rsid w:val="00BC6648"/>
    <w:rsid w:val="00BC69D1"/>
    <w:rsid w:val="00BC78EE"/>
    <w:rsid w:val="00BD0726"/>
    <w:rsid w:val="00BD0E65"/>
    <w:rsid w:val="00BD1765"/>
    <w:rsid w:val="00BD18F3"/>
    <w:rsid w:val="00BD2531"/>
    <w:rsid w:val="00BD2C9B"/>
    <w:rsid w:val="00BD2EF3"/>
    <w:rsid w:val="00BD403B"/>
    <w:rsid w:val="00BD438B"/>
    <w:rsid w:val="00BD45FF"/>
    <w:rsid w:val="00BD48AC"/>
    <w:rsid w:val="00BD4DC9"/>
    <w:rsid w:val="00BD5E08"/>
    <w:rsid w:val="00BD5F1A"/>
    <w:rsid w:val="00BE0A47"/>
    <w:rsid w:val="00BE0E12"/>
    <w:rsid w:val="00BE11B1"/>
    <w:rsid w:val="00BE1234"/>
    <w:rsid w:val="00BE1DAC"/>
    <w:rsid w:val="00BE1F9B"/>
    <w:rsid w:val="00BE21AA"/>
    <w:rsid w:val="00BE2B02"/>
    <w:rsid w:val="00BE2FA6"/>
    <w:rsid w:val="00BE333F"/>
    <w:rsid w:val="00BE3841"/>
    <w:rsid w:val="00BE5898"/>
    <w:rsid w:val="00BE5A78"/>
    <w:rsid w:val="00BE6399"/>
    <w:rsid w:val="00BE6473"/>
    <w:rsid w:val="00BE6794"/>
    <w:rsid w:val="00BE7011"/>
    <w:rsid w:val="00BE7406"/>
    <w:rsid w:val="00BE7603"/>
    <w:rsid w:val="00BF06F0"/>
    <w:rsid w:val="00BF0FB5"/>
    <w:rsid w:val="00BF2606"/>
    <w:rsid w:val="00BF27B9"/>
    <w:rsid w:val="00BF2B80"/>
    <w:rsid w:val="00BF2F4A"/>
    <w:rsid w:val="00BF3279"/>
    <w:rsid w:val="00BF38C7"/>
    <w:rsid w:val="00BF481A"/>
    <w:rsid w:val="00BF5285"/>
    <w:rsid w:val="00BF5766"/>
    <w:rsid w:val="00BF5A18"/>
    <w:rsid w:val="00BF6044"/>
    <w:rsid w:val="00BF608D"/>
    <w:rsid w:val="00BF60DF"/>
    <w:rsid w:val="00BF6CB9"/>
    <w:rsid w:val="00BF6FAD"/>
    <w:rsid w:val="00BF74C7"/>
    <w:rsid w:val="00BF77AF"/>
    <w:rsid w:val="00C00309"/>
    <w:rsid w:val="00C003B6"/>
    <w:rsid w:val="00C00882"/>
    <w:rsid w:val="00C01496"/>
    <w:rsid w:val="00C015F1"/>
    <w:rsid w:val="00C01F33"/>
    <w:rsid w:val="00C02CC6"/>
    <w:rsid w:val="00C03DEE"/>
    <w:rsid w:val="00C040F7"/>
    <w:rsid w:val="00C044AB"/>
    <w:rsid w:val="00C04A89"/>
    <w:rsid w:val="00C04DE1"/>
    <w:rsid w:val="00C04EBA"/>
    <w:rsid w:val="00C050BB"/>
    <w:rsid w:val="00C05706"/>
    <w:rsid w:val="00C05CC9"/>
    <w:rsid w:val="00C06354"/>
    <w:rsid w:val="00C07377"/>
    <w:rsid w:val="00C10478"/>
    <w:rsid w:val="00C10DC2"/>
    <w:rsid w:val="00C11EBC"/>
    <w:rsid w:val="00C12107"/>
    <w:rsid w:val="00C130B8"/>
    <w:rsid w:val="00C141AD"/>
    <w:rsid w:val="00C14363"/>
    <w:rsid w:val="00C146EE"/>
    <w:rsid w:val="00C14C24"/>
    <w:rsid w:val="00C14D4B"/>
    <w:rsid w:val="00C154BB"/>
    <w:rsid w:val="00C178F0"/>
    <w:rsid w:val="00C20012"/>
    <w:rsid w:val="00C20A49"/>
    <w:rsid w:val="00C20F52"/>
    <w:rsid w:val="00C2107A"/>
    <w:rsid w:val="00C21F8D"/>
    <w:rsid w:val="00C22063"/>
    <w:rsid w:val="00C2240E"/>
    <w:rsid w:val="00C22FB4"/>
    <w:rsid w:val="00C235EB"/>
    <w:rsid w:val="00C2393A"/>
    <w:rsid w:val="00C23A50"/>
    <w:rsid w:val="00C23C11"/>
    <w:rsid w:val="00C24DF6"/>
    <w:rsid w:val="00C2679E"/>
    <w:rsid w:val="00C26AD9"/>
    <w:rsid w:val="00C27591"/>
    <w:rsid w:val="00C279B5"/>
    <w:rsid w:val="00C27C45"/>
    <w:rsid w:val="00C30C8B"/>
    <w:rsid w:val="00C312F4"/>
    <w:rsid w:val="00C317EE"/>
    <w:rsid w:val="00C32842"/>
    <w:rsid w:val="00C32D03"/>
    <w:rsid w:val="00C33D94"/>
    <w:rsid w:val="00C361AD"/>
    <w:rsid w:val="00C36D02"/>
    <w:rsid w:val="00C36E9D"/>
    <w:rsid w:val="00C3719D"/>
    <w:rsid w:val="00C37B18"/>
    <w:rsid w:val="00C37CB2"/>
    <w:rsid w:val="00C40EC3"/>
    <w:rsid w:val="00C422D3"/>
    <w:rsid w:val="00C428DE"/>
    <w:rsid w:val="00C435BB"/>
    <w:rsid w:val="00C43C7C"/>
    <w:rsid w:val="00C43EFC"/>
    <w:rsid w:val="00C44736"/>
    <w:rsid w:val="00C44DB5"/>
    <w:rsid w:val="00C45756"/>
    <w:rsid w:val="00C46699"/>
    <w:rsid w:val="00C46759"/>
    <w:rsid w:val="00C46EB6"/>
    <w:rsid w:val="00C473A5"/>
    <w:rsid w:val="00C500C9"/>
    <w:rsid w:val="00C503EC"/>
    <w:rsid w:val="00C50BFD"/>
    <w:rsid w:val="00C519A8"/>
    <w:rsid w:val="00C53564"/>
    <w:rsid w:val="00C54995"/>
    <w:rsid w:val="00C54D41"/>
    <w:rsid w:val="00C55727"/>
    <w:rsid w:val="00C55B7F"/>
    <w:rsid w:val="00C55DAD"/>
    <w:rsid w:val="00C57544"/>
    <w:rsid w:val="00C60783"/>
    <w:rsid w:val="00C61803"/>
    <w:rsid w:val="00C6245F"/>
    <w:rsid w:val="00C636AF"/>
    <w:rsid w:val="00C638EF"/>
    <w:rsid w:val="00C63A75"/>
    <w:rsid w:val="00C64092"/>
    <w:rsid w:val="00C64672"/>
    <w:rsid w:val="00C64AE3"/>
    <w:rsid w:val="00C64F43"/>
    <w:rsid w:val="00C65062"/>
    <w:rsid w:val="00C65CCF"/>
    <w:rsid w:val="00C67A1E"/>
    <w:rsid w:val="00C67E73"/>
    <w:rsid w:val="00C70697"/>
    <w:rsid w:val="00C70AF9"/>
    <w:rsid w:val="00C71297"/>
    <w:rsid w:val="00C714A2"/>
    <w:rsid w:val="00C72093"/>
    <w:rsid w:val="00C72EF4"/>
    <w:rsid w:val="00C73064"/>
    <w:rsid w:val="00C732D1"/>
    <w:rsid w:val="00C743F7"/>
    <w:rsid w:val="00C744FE"/>
    <w:rsid w:val="00C75D2F"/>
    <w:rsid w:val="00C76386"/>
    <w:rsid w:val="00C767BE"/>
    <w:rsid w:val="00C76E3C"/>
    <w:rsid w:val="00C81076"/>
    <w:rsid w:val="00C81568"/>
    <w:rsid w:val="00C81EC3"/>
    <w:rsid w:val="00C8352F"/>
    <w:rsid w:val="00C843EA"/>
    <w:rsid w:val="00C856A1"/>
    <w:rsid w:val="00C870F7"/>
    <w:rsid w:val="00C9027A"/>
    <w:rsid w:val="00C9068E"/>
    <w:rsid w:val="00C93814"/>
    <w:rsid w:val="00C93C4B"/>
    <w:rsid w:val="00C944AB"/>
    <w:rsid w:val="00C95027"/>
    <w:rsid w:val="00C95B40"/>
    <w:rsid w:val="00C95F41"/>
    <w:rsid w:val="00C96C44"/>
    <w:rsid w:val="00C96D33"/>
    <w:rsid w:val="00CA062A"/>
    <w:rsid w:val="00CA1ED8"/>
    <w:rsid w:val="00CA2B94"/>
    <w:rsid w:val="00CA2D76"/>
    <w:rsid w:val="00CA360D"/>
    <w:rsid w:val="00CA373E"/>
    <w:rsid w:val="00CA3907"/>
    <w:rsid w:val="00CA3D3D"/>
    <w:rsid w:val="00CA4A1D"/>
    <w:rsid w:val="00CA4D49"/>
    <w:rsid w:val="00CA738E"/>
    <w:rsid w:val="00CA7DEE"/>
    <w:rsid w:val="00CB0882"/>
    <w:rsid w:val="00CB1F63"/>
    <w:rsid w:val="00CB24DA"/>
    <w:rsid w:val="00CB3E28"/>
    <w:rsid w:val="00CB4011"/>
    <w:rsid w:val="00CB44DC"/>
    <w:rsid w:val="00CB4887"/>
    <w:rsid w:val="00CB4A3C"/>
    <w:rsid w:val="00CB4BBE"/>
    <w:rsid w:val="00CB554E"/>
    <w:rsid w:val="00CB7170"/>
    <w:rsid w:val="00CB7BD5"/>
    <w:rsid w:val="00CB7D8F"/>
    <w:rsid w:val="00CC040E"/>
    <w:rsid w:val="00CC0AD8"/>
    <w:rsid w:val="00CC111F"/>
    <w:rsid w:val="00CC1884"/>
    <w:rsid w:val="00CC2011"/>
    <w:rsid w:val="00CC3E56"/>
    <w:rsid w:val="00CC3EA0"/>
    <w:rsid w:val="00CC4232"/>
    <w:rsid w:val="00CC5C92"/>
    <w:rsid w:val="00CC5F4C"/>
    <w:rsid w:val="00CC660D"/>
    <w:rsid w:val="00CC71CF"/>
    <w:rsid w:val="00CC7AB3"/>
    <w:rsid w:val="00CC7B2C"/>
    <w:rsid w:val="00CC7B45"/>
    <w:rsid w:val="00CC7F93"/>
    <w:rsid w:val="00CD067A"/>
    <w:rsid w:val="00CD0ED5"/>
    <w:rsid w:val="00CD10E8"/>
    <w:rsid w:val="00CD1188"/>
    <w:rsid w:val="00CD13F0"/>
    <w:rsid w:val="00CD1A14"/>
    <w:rsid w:val="00CD2ED1"/>
    <w:rsid w:val="00CD337B"/>
    <w:rsid w:val="00CD3438"/>
    <w:rsid w:val="00CD6785"/>
    <w:rsid w:val="00CD6DD9"/>
    <w:rsid w:val="00CD706B"/>
    <w:rsid w:val="00CD7404"/>
    <w:rsid w:val="00CD747D"/>
    <w:rsid w:val="00CE0424"/>
    <w:rsid w:val="00CE14C0"/>
    <w:rsid w:val="00CE150E"/>
    <w:rsid w:val="00CE1E49"/>
    <w:rsid w:val="00CE3529"/>
    <w:rsid w:val="00CE3EE6"/>
    <w:rsid w:val="00CE53D4"/>
    <w:rsid w:val="00CE72D6"/>
    <w:rsid w:val="00CE7561"/>
    <w:rsid w:val="00CE77C5"/>
    <w:rsid w:val="00CE79BB"/>
    <w:rsid w:val="00CF04F5"/>
    <w:rsid w:val="00CF0CCA"/>
    <w:rsid w:val="00CF1354"/>
    <w:rsid w:val="00CF25F5"/>
    <w:rsid w:val="00CF2C99"/>
    <w:rsid w:val="00CF2E22"/>
    <w:rsid w:val="00CF3B1F"/>
    <w:rsid w:val="00CF3BF6"/>
    <w:rsid w:val="00CF5F00"/>
    <w:rsid w:val="00CF625B"/>
    <w:rsid w:val="00CF64DA"/>
    <w:rsid w:val="00CF65C8"/>
    <w:rsid w:val="00CF687E"/>
    <w:rsid w:val="00CF732F"/>
    <w:rsid w:val="00D00038"/>
    <w:rsid w:val="00D00AB7"/>
    <w:rsid w:val="00D012A4"/>
    <w:rsid w:val="00D01DF1"/>
    <w:rsid w:val="00D027EC"/>
    <w:rsid w:val="00D0290C"/>
    <w:rsid w:val="00D029A1"/>
    <w:rsid w:val="00D02CCE"/>
    <w:rsid w:val="00D02FD7"/>
    <w:rsid w:val="00D0349B"/>
    <w:rsid w:val="00D04433"/>
    <w:rsid w:val="00D055A3"/>
    <w:rsid w:val="00D10249"/>
    <w:rsid w:val="00D10E3A"/>
    <w:rsid w:val="00D10FC8"/>
    <w:rsid w:val="00D10FFA"/>
    <w:rsid w:val="00D1138D"/>
    <w:rsid w:val="00D115C3"/>
    <w:rsid w:val="00D11897"/>
    <w:rsid w:val="00D125E8"/>
    <w:rsid w:val="00D13084"/>
    <w:rsid w:val="00D13135"/>
    <w:rsid w:val="00D132C8"/>
    <w:rsid w:val="00D133ED"/>
    <w:rsid w:val="00D13E4E"/>
    <w:rsid w:val="00D15BDE"/>
    <w:rsid w:val="00D1688C"/>
    <w:rsid w:val="00D1710D"/>
    <w:rsid w:val="00D17762"/>
    <w:rsid w:val="00D2131C"/>
    <w:rsid w:val="00D21DD3"/>
    <w:rsid w:val="00D21FD8"/>
    <w:rsid w:val="00D23320"/>
    <w:rsid w:val="00D238C5"/>
    <w:rsid w:val="00D239A7"/>
    <w:rsid w:val="00D23F47"/>
    <w:rsid w:val="00D2405B"/>
    <w:rsid w:val="00D27570"/>
    <w:rsid w:val="00D27DC1"/>
    <w:rsid w:val="00D27F83"/>
    <w:rsid w:val="00D306BD"/>
    <w:rsid w:val="00D3098A"/>
    <w:rsid w:val="00D30E42"/>
    <w:rsid w:val="00D31B76"/>
    <w:rsid w:val="00D31DB4"/>
    <w:rsid w:val="00D32AAB"/>
    <w:rsid w:val="00D345E5"/>
    <w:rsid w:val="00D34A4F"/>
    <w:rsid w:val="00D357F3"/>
    <w:rsid w:val="00D35D89"/>
    <w:rsid w:val="00D36E71"/>
    <w:rsid w:val="00D37D87"/>
    <w:rsid w:val="00D40B33"/>
    <w:rsid w:val="00D414E4"/>
    <w:rsid w:val="00D4253A"/>
    <w:rsid w:val="00D4318F"/>
    <w:rsid w:val="00D4381C"/>
    <w:rsid w:val="00D438BF"/>
    <w:rsid w:val="00D440F8"/>
    <w:rsid w:val="00D44779"/>
    <w:rsid w:val="00D44A2C"/>
    <w:rsid w:val="00D4622E"/>
    <w:rsid w:val="00D46610"/>
    <w:rsid w:val="00D4667F"/>
    <w:rsid w:val="00D46F87"/>
    <w:rsid w:val="00D473D9"/>
    <w:rsid w:val="00D4751A"/>
    <w:rsid w:val="00D50044"/>
    <w:rsid w:val="00D50B73"/>
    <w:rsid w:val="00D50F2D"/>
    <w:rsid w:val="00D510D1"/>
    <w:rsid w:val="00D52FC8"/>
    <w:rsid w:val="00D546FF"/>
    <w:rsid w:val="00D552A3"/>
    <w:rsid w:val="00D5535C"/>
    <w:rsid w:val="00D55AD5"/>
    <w:rsid w:val="00D566A2"/>
    <w:rsid w:val="00D576CA"/>
    <w:rsid w:val="00D61AF5"/>
    <w:rsid w:val="00D61B37"/>
    <w:rsid w:val="00D62BA2"/>
    <w:rsid w:val="00D63A7C"/>
    <w:rsid w:val="00D64E81"/>
    <w:rsid w:val="00D651A7"/>
    <w:rsid w:val="00D65243"/>
    <w:rsid w:val="00D652B5"/>
    <w:rsid w:val="00D66155"/>
    <w:rsid w:val="00D67115"/>
    <w:rsid w:val="00D67805"/>
    <w:rsid w:val="00D6784B"/>
    <w:rsid w:val="00D6792C"/>
    <w:rsid w:val="00D703E0"/>
    <w:rsid w:val="00D708B0"/>
    <w:rsid w:val="00D70935"/>
    <w:rsid w:val="00D7125B"/>
    <w:rsid w:val="00D714F7"/>
    <w:rsid w:val="00D71C3B"/>
    <w:rsid w:val="00D727FB"/>
    <w:rsid w:val="00D735D2"/>
    <w:rsid w:val="00D73D6A"/>
    <w:rsid w:val="00D745CB"/>
    <w:rsid w:val="00D754EA"/>
    <w:rsid w:val="00D75747"/>
    <w:rsid w:val="00D76453"/>
    <w:rsid w:val="00D76991"/>
    <w:rsid w:val="00D76D68"/>
    <w:rsid w:val="00D77B1D"/>
    <w:rsid w:val="00D8021F"/>
    <w:rsid w:val="00D80383"/>
    <w:rsid w:val="00D811C9"/>
    <w:rsid w:val="00D823C6"/>
    <w:rsid w:val="00D8327E"/>
    <w:rsid w:val="00D8327F"/>
    <w:rsid w:val="00D86CA3"/>
    <w:rsid w:val="00D871CE"/>
    <w:rsid w:val="00D87C20"/>
    <w:rsid w:val="00D87CA8"/>
    <w:rsid w:val="00D900F5"/>
    <w:rsid w:val="00D9035B"/>
    <w:rsid w:val="00D904CA"/>
    <w:rsid w:val="00D909AD"/>
    <w:rsid w:val="00D912CF"/>
    <w:rsid w:val="00D91500"/>
    <w:rsid w:val="00D9175B"/>
    <w:rsid w:val="00D9196D"/>
    <w:rsid w:val="00D91B52"/>
    <w:rsid w:val="00D92982"/>
    <w:rsid w:val="00D92D13"/>
    <w:rsid w:val="00D92D5D"/>
    <w:rsid w:val="00D92F46"/>
    <w:rsid w:val="00D953EC"/>
    <w:rsid w:val="00D959BE"/>
    <w:rsid w:val="00D95B06"/>
    <w:rsid w:val="00D96C83"/>
    <w:rsid w:val="00D97107"/>
    <w:rsid w:val="00D97656"/>
    <w:rsid w:val="00D97B5A"/>
    <w:rsid w:val="00DA1106"/>
    <w:rsid w:val="00DA20CE"/>
    <w:rsid w:val="00DA24E4"/>
    <w:rsid w:val="00DA2600"/>
    <w:rsid w:val="00DA305E"/>
    <w:rsid w:val="00DA346E"/>
    <w:rsid w:val="00DA3676"/>
    <w:rsid w:val="00DA5417"/>
    <w:rsid w:val="00DA55AA"/>
    <w:rsid w:val="00DA55B2"/>
    <w:rsid w:val="00DA5699"/>
    <w:rsid w:val="00DA56E8"/>
    <w:rsid w:val="00DA605B"/>
    <w:rsid w:val="00DA747E"/>
    <w:rsid w:val="00DA79BE"/>
    <w:rsid w:val="00DB0A9F"/>
    <w:rsid w:val="00DB0C52"/>
    <w:rsid w:val="00DB27CC"/>
    <w:rsid w:val="00DB377D"/>
    <w:rsid w:val="00DB49BF"/>
    <w:rsid w:val="00DB50BC"/>
    <w:rsid w:val="00DB5709"/>
    <w:rsid w:val="00DB61C1"/>
    <w:rsid w:val="00DB6456"/>
    <w:rsid w:val="00DB6B50"/>
    <w:rsid w:val="00DB6F90"/>
    <w:rsid w:val="00DB6FCE"/>
    <w:rsid w:val="00DB7BED"/>
    <w:rsid w:val="00DC007E"/>
    <w:rsid w:val="00DC1604"/>
    <w:rsid w:val="00DC1BCE"/>
    <w:rsid w:val="00DC20A2"/>
    <w:rsid w:val="00DC2D36"/>
    <w:rsid w:val="00DC52C3"/>
    <w:rsid w:val="00DC53EF"/>
    <w:rsid w:val="00DC54A8"/>
    <w:rsid w:val="00DC6537"/>
    <w:rsid w:val="00DC70F8"/>
    <w:rsid w:val="00DC79FB"/>
    <w:rsid w:val="00DD1587"/>
    <w:rsid w:val="00DD19F2"/>
    <w:rsid w:val="00DD2211"/>
    <w:rsid w:val="00DD22DE"/>
    <w:rsid w:val="00DD2773"/>
    <w:rsid w:val="00DD2BA0"/>
    <w:rsid w:val="00DD30B5"/>
    <w:rsid w:val="00DD3D03"/>
    <w:rsid w:val="00DD4C54"/>
    <w:rsid w:val="00DD56CB"/>
    <w:rsid w:val="00DE2BE5"/>
    <w:rsid w:val="00DE2F2F"/>
    <w:rsid w:val="00DE3AEA"/>
    <w:rsid w:val="00DE4B2D"/>
    <w:rsid w:val="00DE4FD7"/>
    <w:rsid w:val="00DE5608"/>
    <w:rsid w:val="00DE58D0"/>
    <w:rsid w:val="00DE5ACC"/>
    <w:rsid w:val="00DE654F"/>
    <w:rsid w:val="00DE73AD"/>
    <w:rsid w:val="00DF0B6E"/>
    <w:rsid w:val="00DF15E0"/>
    <w:rsid w:val="00DF2308"/>
    <w:rsid w:val="00DF2936"/>
    <w:rsid w:val="00DF2BCF"/>
    <w:rsid w:val="00DF3761"/>
    <w:rsid w:val="00DF37A0"/>
    <w:rsid w:val="00DF39AF"/>
    <w:rsid w:val="00DF3BD3"/>
    <w:rsid w:val="00DF6021"/>
    <w:rsid w:val="00DF69DE"/>
    <w:rsid w:val="00DF71C6"/>
    <w:rsid w:val="00DF7C12"/>
    <w:rsid w:val="00E00B48"/>
    <w:rsid w:val="00E01532"/>
    <w:rsid w:val="00E04737"/>
    <w:rsid w:val="00E05809"/>
    <w:rsid w:val="00E07993"/>
    <w:rsid w:val="00E07CAD"/>
    <w:rsid w:val="00E10464"/>
    <w:rsid w:val="00E110E7"/>
    <w:rsid w:val="00E11B20"/>
    <w:rsid w:val="00E120BC"/>
    <w:rsid w:val="00E13A1A"/>
    <w:rsid w:val="00E13CAE"/>
    <w:rsid w:val="00E14543"/>
    <w:rsid w:val="00E14CDF"/>
    <w:rsid w:val="00E14E3B"/>
    <w:rsid w:val="00E15E75"/>
    <w:rsid w:val="00E178AE"/>
    <w:rsid w:val="00E17AB3"/>
    <w:rsid w:val="00E17BB4"/>
    <w:rsid w:val="00E17FA2"/>
    <w:rsid w:val="00E213D9"/>
    <w:rsid w:val="00E21FB5"/>
    <w:rsid w:val="00E22330"/>
    <w:rsid w:val="00E22810"/>
    <w:rsid w:val="00E2451D"/>
    <w:rsid w:val="00E2621B"/>
    <w:rsid w:val="00E26721"/>
    <w:rsid w:val="00E26E05"/>
    <w:rsid w:val="00E275DB"/>
    <w:rsid w:val="00E27817"/>
    <w:rsid w:val="00E30B5A"/>
    <w:rsid w:val="00E3123D"/>
    <w:rsid w:val="00E31461"/>
    <w:rsid w:val="00E314C6"/>
    <w:rsid w:val="00E31D43"/>
    <w:rsid w:val="00E31DA9"/>
    <w:rsid w:val="00E32608"/>
    <w:rsid w:val="00E32CC5"/>
    <w:rsid w:val="00E34188"/>
    <w:rsid w:val="00E34721"/>
    <w:rsid w:val="00E34B6E"/>
    <w:rsid w:val="00E34C15"/>
    <w:rsid w:val="00E3527B"/>
    <w:rsid w:val="00E35559"/>
    <w:rsid w:val="00E35A25"/>
    <w:rsid w:val="00E36097"/>
    <w:rsid w:val="00E36B83"/>
    <w:rsid w:val="00E3723A"/>
    <w:rsid w:val="00E3754E"/>
    <w:rsid w:val="00E37860"/>
    <w:rsid w:val="00E41F8E"/>
    <w:rsid w:val="00E42602"/>
    <w:rsid w:val="00E42815"/>
    <w:rsid w:val="00E43427"/>
    <w:rsid w:val="00E43E71"/>
    <w:rsid w:val="00E446F1"/>
    <w:rsid w:val="00E46886"/>
    <w:rsid w:val="00E47AEF"/>
    <w:rsid w:val="00E5124B"/>
    <w:rsid w:val="00E52628"/>
    <w:rsid w:val="00E52D49"/>
    <w:rsid w:val="00E53145"/>
    <w:rsid w:val="00E53B75"/>
    <w:rsid w:val="00E53C34"/>
    <w:rsid w:val="00E53EAC"/>
    <w:rsid w:val="00E54E3B"/>
    <w:rsid w:val="00E54EC3"/>
    <w:rsid w:val="00E55058"/>
    <w:rsid w:val="00E56169"/>
    <w:rsid w:val="00E57565"/>
    <w:rsid w:val="00E57EDC"/>
    <w:rsid w:val="00E602B5"/>
    <w:rsid w:val="00E60CE0"/>
    <w:rsid w:val="00E63838"/>
    <w:rsid w:val="00E6389C"/>
    <w:rsid w:val="00E6433D"/>
    <w:rsid w:val="00E64434"/>
    <w:rsid w:val="00E65AE2"/>
    <w:rsid w:val="00E66C5F"/>
    <w:rsid w:val="00E66CEF"/>
    <w:rsid w:val="00E6789F"/>
    <w:rsid w:val="00E67C51"/>
    <w:rsid w:val="00E727B5"/>
    <w:rsid w:val="00E72EFC"/>
    <w:rsid w:val="00E73B69"/>
    <w:rsid w:val="00E73FD3"/>
    <w:rsid w:val="00E748C2"/>
    <w:rsid w:val="00E75574"/>
    <w:rsid w:val="00E758EC"/>
    <w:rsid w:val="00E76D08"/>
    <w:rsid w:val="00E776C2"/>
    <w:rsid w:val="00E819B0"/>
    <w:rsid w:val="00E8234C"/>
    <w:rsid w:val="00E82E76"/>
    <w:rsid w:val="00E832A1"/>
    <w:rsid w:val="00E83AA9"/>
    <w:rsid w:val="00E83BAC"/>
    <w:rsid w:val="00E84CF6"/>
    <w:rsid w:val="00E85928"/>
    <w:rsid w:val="00E86502"/>
    <w:rsid w:val="00E86EFD"/>
    <w:rsid w:val="00E874B0"/>
    <w:rsid w:val="00E87822"/>
    <w:rsid w:val="00E90310"/>
    <w:rsid w:val="00E90395"/>
    <w:rsid w:val="00E90E49"/>
    <w:rsid w:val="00E9120F"/>
    <w:rsid w:val="00E91283"/>
    <w:rsid w:val="00E915CC"/>
    <w:rsid w:val="00E917BC"/>
    <w:rsid w:val="00E917F9"/>
    <w:rsid w:val="00E9291C"/>
    <w:rsid w:val="00E93FFE"/>
    <w:rsid w:val="00E9436D"/>
    <w:rsid w:val="00E94F8A"/>
    <w:rsid w:val="00EA08E3"/>
    <w:rsid w:val="00EA1615"/>
    <w:rsid w:val="00EA185F"/>
    <w:rsid w:val="00EA293C"/>
    <w:rsid w:val="00EA3726"/>
    <w:rsid w:val="00EA7A41"/>
    <w:rsid w:val="00EA7ABF"/>
    <w:rsid w:val="00EA7ED2"/>
    <w:rsid w:val="00EB077B"/>
    <w:rsid w:val="00EB1C6A"/>
    <w:rsid w:val="00EB1DF2"/>
    <w:rsid w:val="00EB2E3C"/>
    <w:rsid w:val="00EB3864"/>
    <w:rsid w:val="00EB48DF"/>
    <w:rsid w:val="00EB4EA2"/>
    <w:rsid w:val="00EB55B0"/>
    <w:rsid w:val="00EB5C90"/>
    <w:rsid w:val="00EB5CBF"/>
    <w:rsid w:val="00EB77F9"/>
    <w:rsid w:val="00EB7E83"/>
    <w:rsid w:val="00EC01C6"/>
    <w:rsid w:val="00EC0861"/>
    <w:rsid w:val="00EC0AB2"/>
    <w:rsid w:val="00EC12EE"/>
    <w:rsid w:val="00EC1DFE"/>
    <w:rsid w:val="00EC24D5"/>
    <w:rsid w:val="00EC27C6"/>
    <w:rsid w:val="00EC286D"/>
    <w:rsid w:val="00EC2DBE"/>
    <w:rsid w:val="00EC418A"/>
    <w:rsid w:val="00EC4207"/>
    <w:rsid w:val="00EC4602"/>
    <w:rsid w:val="00EC4694"/>
    <w:rsid w:val="00EC5017"/>
    <w:rsid w:val="00EC50C5"/>
    <w:rsid w:val="00EC52FD"/>
    <w:rsid w:val="00EC5653"/>
    <w:rsid w:val="00EC5C7C"/>
    <w:rsid w:val="00EC6060"/>
    <w:rsid w:val="00EC61DE"/>
    <w:rsid w:val="00EC6CD0"/>
    <w:rsid w:val="00EC6D10"/>
    <w:rsid w:val="00EC71CE"/>
    <w:rsid w:val="00EC75CB"/>
    <w:rsid w:val="00EC77BB"/>
    <w:rsid w:val="00EC7937"/>
    <w:rsid w:val="00EC79A0"/>
    <w:rsid w:val="00ED0403"/>
    <w:rsid w:val="00ED0C73"/>
    <w:rsid w:val="00ED1006"/>
    <w:rsid w:val="00ED235D"/>
    <w:rsid w:val="00ED3E31"/>
    <w:rsid w:val="00ED4016"/>
    <w:rsid w:val="00ED4AF4"/>
    <w:rsid w:val="00ED5D9D"/>
    <w:rsid w:val="00ED69B5"/>
    <w:rsid w:val="00ED709D"/>
    <w:rsid w:val="00ED7D42"/>
    <w:rsid w:val="00ED7EA8"/>
    <w:rsid w:val="00EE07A9"/>
    <w:rsid w:val="00EE0D59"/>
    <w:rsid w:val="00EE3411"/>
    <w:rsid w:val="00EE3D5E"/>
    <w:rsid w:val="00EE4127"/>
    <w:rsid w:val="00EF0694"/>
    <w:rsid w:val="00EF08F7"/>
    <w:rsid w:val="00EF0961"/>
    <w:rsid w:val="00EF097F"/>
    <w:rsid w:val="00EF0BD0"/>
    <w:rsid w:val="00EF18FE"/>
    <w:rsid w:val="00EF1959"/>
    <w:rsid w:val="00EF2BE5"/>
    <w:rsid w:val="00EF2CDE"/>
    <w:rsid w:val="00EF2DC4"/>
    <w:rsid w:val="00EF3526"/>
    <w:rsid w:val="00EF396D"/>
    <w:rsid w:val="00EF5368"/>
    <w:rsid w:val="00EF5787"/>
    <w:rsid w:val="00EF60D0"/>
    <w:rsid w:val="00EF6246"/>
    <w:rsid w:val="00EF7BF9"/>
    <w:rsid w:val="00EF7DCA"/>
    <w:rsid w:val="00F00237"/>
    <w:rsid w:val="00F013D1"/>
    <w:rsid w:val="00F01A93"/>
    <w:rsid w:val="00F04050"/>
    <w:rsid w:val="00F0528D"/>
    <w:rsid w:val="00F05EDD"/>
    <w:rsid w:val="00F06290"/>
    <w:rsid w:val="00F068B7"/>
    <w:rsid w:val="00F06BF9"/>
    <w:rsid w:val="00F06C67"/>
    <w:rsid w:val="00F06DFD"/>
    <w:rsid w:val="00F071D1"/>
    <w:rsid w:val="00F07533"/>
    <w:rsid w:val="00F07799"/>
    <w:rsid w:val="00F077BC"/>
    <w:rsid w:val="00F07987"/>
    <w:rsid w:val="00F10629"/>
    <w:rsid w:val="00F12DC7"/>
    <w:rsid w:val="00F13B89"/>
    <w:rsid w:val="00F13FB1"/>
    <w:rsid w:val="00F14181"/>
    <w:rsid w:val="00F157C8"/>
    <w:rsid w:val="00F15FA5"/>
    <w:rsid w:val="00F1622C"/>
    <w:rsid w:val="00F167C9"/>
    <w:rsid w:val="00F16AB2"/>
    <w:rsid w:val="00F1765B"/>
    <w:rsid w:val="00F179BE"/>
    <w:rsid w:val="00F20265"/>
    <w:rsid w:val="00F209B7"/>
    <w:rsid w:val="00F2288E"/>
    <w:rsid w:val="00F2376F"/>
    <w:rsid w:val="00F23D85"/>
    <w:rsid w:val="00F23F8D"/>
    <w:rsid w:val="00F242A4"/>
    <w:rsid w:val="00F243D8"/>
    <w:rsid w:val="00F24629"/>
    <w:rsid w:val="00F248CA"/>
    <w:rsid w:val="00F26A84"/>
    <w:rsid w:val="00F2722D"/>
    <w:rsid w:val="00F30828"/>
    <w:rsid w:val="00F30FE1"/>
    <w:rsid w:val="00F313D6"/>
    <w:rsid w:val="00F317E4"/>
    <w:rsid w:val="00F33720"/>
    <w:rsid w:val="00F34DF8"/>
    <w:rsid w:val="00F35875"/>
    <w:rsid w:val="00F35EA3"/>
    <w:rsid w:val="00F3743B"/>
    <w:rsid w:val="00F37E91"/>
    <w:rsid w:val="00F4032A"/>
    <w:rsid w:val="00F40DFD"/>
    <w:rsid w:val="00F40F0C"/>
    <w:rsid w:val="00F4107F"/>
    <w:rsid w:val="00F41350"/>
    <w:rsid w:val="00F42E0C"/>
    <w:rsid w:val="00F42EF1"/>
    <w:rsid w:val="00F4346D"/>
    <w:rsid w:val="00F4766C"/>
    <w:rsid w:val="00F47D67"/>
    <w:rsid w:val="00F47F3D"/>
    <w:rsid w:val="00F5060E"/>
    <w:rsid w:val="00F507D1"/>
    <w:rsid w:val="00F51436"/>
    <w:rsid w:val="00F519CE"/>
    <w:rsid w:val="00F51ADA"/>
    <w:rsid w:val="00F524F9"/>
    <w:rsid w:val="00F53205"/>
    <w:rsid w:val="00F532DC"/>
    <w:rsid w:val="00F535E0"/>
    <w:rsid w:val="00F5441C"/>
    <w:rsid w:val="00F55CB5"/>
    <w:rsid w:val="00F575EF"/>
    <w:rsid w:val="00F60203"/>
    <w:rsid w:val="00F607C5"/>
    <w:rsid w:val="00F60DEA"/>
    <w:rsid w:val="00F611E8"/>
    <w:rsid w:val="00F612E1"/>
    <w:rsid w:val="00F613CE"/>
    <w:rsid w:val="00F62CED"/>
    <w:rsid w:val="00F6302A"/>
    <w:rsid w:val="00F63950"/>
    <w:rsid w:val="00F64066"/>
    <w:rsid w:val="00F64BF1"/>
    <w:rsid w:val="00F64C2B"/>
    <w:rsid w:val="00F651BE"/>
    <w:rsid w:val="00F6520F"/>
    <w:rsid w:val="00F67033"/>
    <w:rsid w:val="00F67681"/>
    <w:rsid w:val="00F67F53"/>
    <w:rsid w:val="00F703BE"/>
    <w:rsid w:val="00F711CB"/>
    <w:rsid w:val="00F71F69"/>
    <w:rsid w:val="00F72B72"/>
    <w:rsid w:val="00F74BB9"/>
    <w:rsid w:val="00F75582"/>
    <w:rsid w:val="00F758EC"/>
    <w:rsid w:val="00F75AB7"/>
    <w:rsid w:val="00F75EA5"/>
    <w:rsid w:val="00F76946"/>
    <w:rsid w:val="00F76EFA"/>
    <w:rsid w:val="00F80316"/>
    <w:rsid w:val="00F804BE"/>
    <w:rsid w:val="00F817CE"/>
    <w:rsid w:val="00F8456C"/>
    <w:rsid w:val="00F84632"/>
    <w:rsid w:val="00F850D1"/>
    <w:rsid w:val="00F859D8"/>
    <w:rsid w:val="00F868F5"/>
    <w:rsid w:val="00F87034"/>
    <w:rsid w:val="00F876BD"/>
    <w:rsid w:val="00F87CC6"/>
    <w:rsid w:val="00F9056A"/>
    <w:rsid w:val="00F90F8D"/>
    <w:rsid w:val="00F91060"/>
    <w:rsid w:val="00F91390"/>
    <w:rsid w:val="00F925AE"/>
    <w:rsid w:val="00F92681"/>
    <w:rsid w:val="00F92782"/>
    <w:rsid w:val="00F92CBB"/>
    <w:rsid w:val="00F92D3E"/>
    <w:rsid w:val="00F93AA9"/>
    <w:rsid w:val="00F93FA7"/>
    <w:rsid w:val="00F941D8"/>
    <w:rsid w:val="00F9452E"/>
    <w:rsid w:val="00F96985"/>
    <w:rsid w:val="00F97838"/>
    <w:rsid w:val="00F97A22"/>
    <w:rsid w:val="00FA0B07"/>
    <w:rsid w:val="00FA0BB2"/>
    <w:rsid w:val="00FA2BB3"/>
    <w:rsid w:val="00FA2D50"/>
    <w:rsid w:val="00FA2D75"/>
    <w:rsid w:val="00FA4184"/>
    <w:rsid w:val="00FA58BE"/>
    <w:rsid w:val="00FA6EF7"/>
    <w:rsid w:val="00FA723B"/>
    <w:rsid w:val="00FA75A7"/>
    <w:rsid w:val="00FB1654"/>
    <w:rsid w:val="00FB249D"/>
    <w:rsid w:val="00FB4C80"/>
    <w:rsid w:val="00FB4F9C"/>
    <w:rsid w:val="00FB5FEC"/>
    <w:rsid w:val="00FB6A6A"/>
    <w:rsid w:val="00FB6AD7"/>
    <w:rsid w:val="00FB7017"/>
    <w:rsid w:val="00FB75FC"/>
    <w:rsid w:val="00FB77A2"/>
    <w:rsid w:val="00FC0FCB"/>
    <w:rsid w:val="00FC13ED"/>
    <w:rsid w:val="00FC20EE"/>
    <w:rsid w:val="00FC335D"/>
    <w:rsid w:val="00FC3D94"/>
    <w:rsid w:val="00FC4072"/>
    <w:rsid w:val="00FC439C"/>
    <w:rsid w:val="00FC4441"/>
    <w:rsid w:val="00FC6B08"/>
    <w:rsid w:val="00FC70C2"/>
    <w:rsid w:val="00FC7429"/>
    <w:rsid w:val="00FC77C9"/>
    <w:rsid w:val="00FD07F6"/>
    <w:rsid w:val="00FD0C42"/>
    <w:rsid w:val="00FD1873"/>
    <w:rsid w:val="00FD18AD"/>
    <w:rsid w:val="00FD1EC8"/>
    <w:rsid w:val="00FD2363"/>
    <w:rsid w:val="00FD24E5"/>
    <w:rsid w:val="00FD45A1"/>
    <w:rsid w:val="00FD47ED"/>
    <w:rsid w:val="00FD49C2"/>
    <w:rsid w:val="00FD4D47"/>
    <w:rsid w:val="00FD63B7"/>
    <w:rsid w:val="00FD74DB"/>
    <w:rsid w:val="00FD7660"/>
    <w:rsid w:val="00FD7B4D"/>
    <w:rsid w:val="00FE0655"/>
    <w:rsid w:val="00FE2365"/>
    <w:rsid w:val="00FE31B1"/>
    <w:rsid w:val="00FE37D7"/>
    <w:rsid w:val="00FE3A20"/>
    <w:rsid w:val="00FE4C7B"/>
    <w:rsid w:val="00FE5811"/>
    <w:rsid w:val="00FE6A1C"/>
    <w:rsid w:val="00FE7336"/>
    <w:rsid w:val="00FE7606"/>
    <w:rsid w:val="00FE787C"/>
    <w:rsid w:val="00FF05A9"/>
    <w:rsid w:val="00FF12CB"/>
    <w:rsid w:val="00FF2AE3"/>
    <w:rsid w:val="00FF45A5"/>
    <w:rsid w:val="00FF4651"/>
    <w:rsid w:val="00FF4BDA"/>
    <w:rsid w:val="00FF4E48"/>
    <w:rsid w:val="00FF5C91"/>
    <w:rsid w:val="00FF5FEB"/>
    <w:rsid w:val="00FF62E6"/>
    <w:rsid w:val="00FF6448"/>
    <w:rsid w:val="00FF7776"/>
    <w:rsid w:val="06C9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2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2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2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2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2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8D00A5"/>
    <w:pPr>
      <w:outlineLvl w:val="5"/>
    </w:pPr>
  </w:style>
  <w:style w:type="paragraph" w:styleId="7">
    <w:name w:val="heading 7"/>
    <w:basedOn w:val="H6"/>
    <w:next w:val="a2"/>
    <w:link w:val="70"/>
    <w:qFormat/>
    <w:rsid w:val="008D00A5"/>
    <w:pPr>
      <w:outlineLvl w:val="6"/>
    </w:pPr>
  </w:style>
  <w:style w:type="paragraph" w:styleId="8">
    <w:name w:val="heading 8"/>
    <w:basedOn w:val="1"/>
    <w:next w:val="a2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rsid w:val="008D00A5"/>
    <w:pPr>
      <w:outlineLvl w:val="8"/>
    </w:p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2"/>
    <w:next w:val="a6"/>
    <w:rsid w:val="009E35DB"/>
    <w:pPr>
      <w:keepNext/>
      <w:keepLines/>
      <w:spacing w:before="180"/>
      <w:jc w:val="center"/>
    </w:pPr>
  </w:style>
  <w:style w:type="paragraph" w:styleId="a6">
    <w:name w:val="caption"/>
    <w:basedOn w:val="a2"/>
    <w:next w:val="a2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2"/>
    <w:rsid w:val="008D00A5"/>
    <w:pPr>
      <w:keepLines/>
      <w:spacing w:after="0"/>
    </w:pPr>
  </w:style>
  <w:style w:type="paragraph" w:styleId="a7">
    <w:name w:val="Document Map"/>
    <w:basedOn w:val="a2"/>
    <w:link w:val="a8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9"/>
    <w:rsid w:val="003A70A4"/>
    <w:pPr>
      <w:numPr>
        <w:numId w:val="11"/>
      </w:numPr>
    </w:pPr>
    <w:rPr>
      <w:lang w:eastAsia="ja-JP"/>
    </w:rPr>
  </w:style>
  <w:style w:type="paragraph" w:styleId="a9">
    <w:name w:val="List"/>
    <w:basedOn w:val="aa"/>
    <w:rsid w:val="008D00A5"/>
    <w:pPr>
      <w:ind w:left="568" w:hanging="284"/>
    </w:pPr>
  </w:style>
  <w:style w:type="paragraph" w:styleId="ab">
    <w:name w:val="header"/>
    <w:link w:val="ac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d">
    <w:name w:val="footnote reference"/>
    <w:rsid w:val="008D00A5"/>
    <w:rPr>
      <w:b/>
      <w:position w:val="6"/>
      <w:sz w:val="16"/>
    </w:rPr>
  </w:style>
  <w:style w:type="paragraph" w:styleId="ae">
    <w:name w:val="footnote text"/>
    <w:basedOn w:val="a2"/>
    <w:link w:val="af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a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2"/>
    <w:uiPriority w:val="39"/>
    <w:rsid w:val="008D00A5"/>
    <w:pPr>
      <w:ind w:left="1985" w:hanging="1985"/>
    </w:pPr>
  </w:style>
  <w:style w:type="paragraph" w:styleId="71">
    <w:name w:val="toc 7"/>
    <w:basedOn w:val="61"/>
    <w:next w:val="a2"/>
    <w:uiPriority w:val="39"/>
    <w:rsid w:val="008D00A5"/>
    <w:pPr>
      <w:ind w:left="2268" w:hanging="2268"/>
    </w:pPr>
  </w:style>
  <w:style w:type="paragraph" w:styleId="2">
    <w:name w:val="List Bullet 2"/>
    <w:basedOn w:val="a1"/>
    <w:rsid w:val="008D00A5"/>
    <w:pPr>
      <w:numPr>
        <w:numId w:val="7"/>
      </w:numPr>
    </w:pPr>
  </w:style>
  <w:style w:type="paragraph" w:styleId="a1">
    <w:name w:val="List Bullet"/>
    <w:basedOn w:val="a9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2"/>
    <w:next w:val="a2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9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0">
    <w:name w:val="footer"/>
    <w:basedOn w:val="ab"/>
    <w:link w:val="af1"/>
    <w:rsid w:val="008D00A5"/>
    <w:pPr>
      <w:jc w:val="center"/>
    </w:pPr>
    <w:rPr>
      <w:i/>
    </w:rPr>
  </w:style>
  <w:style w:type="paragraph" w:customStyle="1" w:styleId="Reference">
    <w:name w:val="Reference"/>
    <w:basedOn w:val="aa"/>
    <w:rsid w:val="009E35DB"/>
    <w:pPr>
      <w:numPr>
        <w:numId w:val="1"/>
      </w:numPr>
    </w:pPr>
  </w:style>
  <w:style w:type="paragraph" w:styleId="af2">
    <w:name w:val="Balloon Text"/>
    <w:basedOn w:val="a2"/>
    <w:link w:val="af3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4">
    <w:name w:val="page number"/>
    <w:basedOn w:val="a3"/>
    <w:rsid w:val="008D00A5"/>
  </w:style>
  <w:style w:type="paragraph" w:styleId="aa">
    <w:name w:val="Body Text"/>
    <w:basedOn w:val="a2"/>
    <w:link w:val="af5"/>
    <w:rsid w:val="008D00A5"/>
    <w:pPr>
      <w:spacing w:after="120"/>
      <w:jc w:val="both"/>
    </w:pPr>
    <w:rPr>
      <w:lang w:eastAsia="zh-CN"/>
    </w:rPr>
  </w:style>
  <w:style w:type="character" w:styleId="af6">
    <w:name w:val="Hyperlink"/>
    <w:uiPriority w:val="99"/>
    <w:rsid w:val="008D00A5"/>
    <w:rPr>
      <w:color w:val="0000FF"/>
      <w:u w:val="single"/>
    </w:rPr>
  </w:style>
  <w:style w:type="character" w:styleId="af7">
    <w:name w:val="FollowedHyperlink"/>
    <w:unhideWhenUsed/>
    <w:rsid w:val="008D00A5"/>
    <w:rPr>
      <w:color w:val="800080"/>
      <w:u w:val="single"/>
    </w:rPr>
  </w:style>
  <w:style w:type="character" w:styleId="af8">
    <w:name w:val="annotation reference"/>
    <w:uiPriority w:val="99"/>
    <w:qFormat/>
    <w:rsid w:val="008D00A5"/>
    <w:rPr>
      <w:sz w:val="16"/>
      <w:szCs w:val="16"/>
    </w:rPr>
  </w:style>
  <w:style w:type="paragraph" w:styleId="af9">
    <w:name w:val="annotation text"/>
    <w:basedOn w:val="a2"/>
    <w:link w:val="afa"/>
    <w:uiPriority w:val="99"/>
    <w:qFormat/>
    <w:rsid w:val="008D00A5"/>
  </w:style>
  <w:style w:type="paragraph" w:styleId="afb">
    <w:name w:val="annotation subject"/>
    <w:basedOn w:val="af9"/>
    <w:next w:val="af9"/>
    <w:link w:val="afc"/>
    <w:rsid w:val="008D00A5"/>
    <w:rPr>
      <w:b/>
      <w:bCs/>
    </w:rPr>
  </w:style>
  <w:style w:type="character" w:customStyle="1" w:styleId="10">
    <w:name w:val="見出し 1 (文字)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9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5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4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3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a"/>
    <w:link w:val="ProposalChar"/>
    <w:qFormat/>
    <w:rsid w:val="00A04F49"/>
    <w:pPr>
      <w:numPr>
        <w:numId w:val="14"/>
      </w:numPr>
      <w:tabs>
        <w:tab w:val="left" w:pos="1701"/>
      </w:tabs>
    </w:pPr>
    <w:rPr>
      <w:b/>
      <w:bCs/>
    </w:rPr>
  </w:style>
  <w:style w:type="character" w:customStyle="1" w:styleId="af5">
    <w:name w:val="本文 (文字)"/>
    <w:link w:val="aa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2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2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2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2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2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d">
    <w:name w:val="table of figures"/>
    <w:basedOn w:val="aa"/>
    <w:next w:val="a2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3">
    <w:name w:val="吹き出し (文字)"/>
    <w:link w:val="af2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a">
    <w:name w:val="コメント文字列 (文字)"/>
    <w:link w:val="af9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c">
    <w:name w:val="コメント内容 (文字)"/>
    <w:link w:val="afb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2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ＭＳ 明朝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a8">
    <w:name w:val="見出しマップ (文字)"/>
    <w:link w:val="a7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2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2"/>
    <w:next w:val="a2"/>
    <w:rsid w:val="008D00A5"/>
    <w:pPr>
      <w:numPr>
        <w:numId w:val="5"/>
      </w:numPr>
      <w:spacing w:before="40" w:after="0"/>
    </w:pPr>
    <w:rPr>
      <w:rFonts w:eastAsia="ＭＳ 明朝"/>
      <w:b/>
      <w:szCs w:val="24"/>
      <w:lang w:eastAsia="en-GB"/>
    </w:rPr>
  </w:style>
  <w:style w:type="character" w:styleId="afe">
    <w:name w:val="Emphasis"/>
    <w:qFormat/>
    <w:rsid w:val="008D00A5"/>
    <w:rPr>
      <w:i/>
      <w:iCs/>
    </w:rPr>
  </w:style>
  <w:style w:type="paragraph" w:customStyle="1" w:styleId="FigureTitle">
    <w:name w:val="Figure_Title"/>
    <w:basedOn w:val="a2"/>
    <w:next w:val="a2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c">
    <w:name w:val="ヘッダー (文字)"/>
    <w:link w:val="ab"/>
    <w:rsid w:val="008D00A5"/>
    <w:rPr>
      <w:rFonts w:ascii="Arial" w:hAnsi="Arial"/>
      <w:b/>
      <w:noProof/>
      <w:sz w:val="18"/>
      <w:lang w:eastAsia="ja-JP"/>
    </w:rPr>
  </w:style>
  <w:style w:type="character" w:customStyle="1" w:styleId="af1">
    <w:name w:val="フッター (文字)"/>
    <w:link w:val="af0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f">
    <w:name w:val="脚注文字列 (文字)"/>
    <w:link w:val="a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2"/>
    <w:rsid w:val="008D00A5"/>
    <w:rPr>
      <w:i/>
      <w:color w:val="0000FF"/>
    </w:rPr>
  </w:style>
  <w:style w:type="character" w:customStyle="1" w:styleId="22">
    <w:name w:val="見出し 2 (文字)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2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D00A5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D00A5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f">
    <w:name w:val="index heading"/>
    <w:basedOn w:val="a2"/>
    <w:next w:val="a2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0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出段落1,목록 단,列,목록단락,列表段落11"/>
    <w:basedOn w:val="a2"/>
    <w:link w:val="aff1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1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ff0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2">
    <w:name w:val="Plain Text"/>
    <w:basedOn w:val="a2"/>
    <w:link w:val="aff3"/>
    <w:rsid w:val="008D00A5"/>
    <w:rPr>
      <w:rFonts w:ascii="Courier New" w:hAnsi="Courier New"/>
      <w:lang w:val="nb-NO"/>
    </w:rPr>
  </w:style>
  <w:style w:type="character" w:customStyle="1" w:styleId="aff3">
    <w:name w:val="書式なし (文字)"/>
    <w:link w:val="aff2"/>
    <w:rsid w:val="008D00A5"/>
    <w:rPr>
      <w:rFonts w:ascii="Courier New" w:hAnsi="Courier New"/>
      <w:lang w:val="nb-NO" w:eastAsia="ja-JP"/>
    </w:rPr>
  </w:style>
  <w:style w:type="character" w:styleId="aff4">
    <w:name w:val="Strong"/>
    <w:uiPriority w:val="22"/>
    <w:qFormat/>
    <w:rsid w:val="008D00A5"/>
    <w:rPr>
      <w:b/>
      <w:bCs/>
    </w:rPr>
  </w:style>
  <w:style w:type="table" w:styleId="aff5">
    <w:name w:val="Table Grid"/>
    <w:basedOn w:val="a4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2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6">
    <w:name w:val="List Continue"/>
    <w:basedOn w:val="a2"/>
    <w:rsid w:val="003A70A4"/>
    <w:pPr>
      <w:spacing w:after="120"/>
      <w:ind w:left="283"/>
      <w:contextualSpacing/>
    </w:pPr>
  </w:style>
  <w:style w:type="paragraph" w:styleId="26">
    <w:name w:val="List Continue 2"/>
    <w:basedOn w:val="a2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27">
    <w:name w:val="Intense Emphasis"/>
    <w:basedOn w:val="a3"/>
    <w:uiPriority w:val="21"/>
    <w:qFormat/>
    <w:rsid w:val="00721B32"/>
    <w:rPr>
      <w:i/>
      <w:iCs/>
      <w:color w:val="4472C4" w:themeColor="accent1"/>
    </w:rPr>
  </w:style>
  <w:style w:type="paragraph" w:styleId="aff7">
    <w:name w:val="Title"/>
    <w:basedOn w:val="a2"/>
    <w:next w:val="a2"/>
    <w:link w:val="aff8"/>
    <w:rsid w:val="000F3F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表題 (文字)"/>
    <w:basedOn w:val="a3"/>
    <w:link w:val="aff7"/>
    <w:rsid w:val="000F3FED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apple-converted-space">
    <w:name w:val="apple-converted-space"/>
    <w:basedOn w:val="a3"/>
    <w:qFormat/>
    <w:rsid w:val="001555B5"/>
  </w:style>
  <w:style w:type="character" w:customStyle="1" w:styleId="B10">
    <w:name w:val="B1 (文字)"/>
    <w:qFormat/>
    <w:locked/>
    <w:rsid w:val="0037331D"/>
    <w:rPr>
      <w:lang w:val="en-GB"/>
    </w:rPr>
  </w:style>
  <w:style w:type="paragraph" w:customStyle="1" w:styleId="a0">
    <w:name w:val="佐藤２"/>
    <w:basedOn w:val="a2"/>
    <w:rsid w:val="0037331D"/>
    <w:pPr>
      <w:numPr>
        <w:numId w:val="13"/>
      </w:numPr>
      <w:spacing w:after="180" w:line="240" w:lineRule="auto"/>
    </w:pPr>
    <w:rPr>
      <w:rFonts w:ascii="Times New Roman" w:eastAsia="ＭＳ ゴシック" w:hAnsi="Times New Roman" w:cs="Times New Roman"/>
      <w:sz w:val="24"/>
      <w:szCs w:val="20"/>
      <w:lang w:val="en-GB" w:eastAsia="ja-JP"/>
    </w:rPr>
  </w:style>
  <w:style w:type="character" w:customStyle="1" w:styleId="0MaintextChar">
    <w:name w:val="0 Main text Char"/>
    <w:basedOn w:val="a3"/>
    <w:link w:val="0Maintext"/>
    <w:qFormat/>
    <w:locked/>
    <w:rsid w:val="00FC6B08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a2"/>
    <w:link w:val="0MaintextChar"/>
    <w:qFormat/>
    <w:rsid w:val="00FC6B08"/>
    <w:pPr>
      <w:spacing w:after="100" w:afterAutospacing="1" w:line="288" w:lineRule="auto"/>
      <w:ind w:firstLine="360"/>
      <w:jc w:val="both"/>
    </w:pPr>
    <w:rPr>
      <w:rFonts w:ascii="Malgun Gothic" w:eastAsia="Malgun Gothic" w:hAnsi="Malgun Gothic" w:cs="Batang"/>
      <w:szCs w:val="20"/>
      <w:lang w:val="en-GB"/>
    </w:rPr>
  </w:style>
  <w:style w:type="character" w:styleId="aff9">
    <w:name w:val="Placeholder Text"/>
    <w:basedOn w:val="a3"/>
    <w:uiPriority w:val="99"/>
    <w:semiHidden/>
    <w:rsid w:val="00B127EA"/>
    <w:rPr>
      <w:color w:val="808080"/>
    </w:rPr>
  </w:style>
  <w:style w:type="character" w:styleId="affa">
    <w:name w:val="Unresolved Mention"/>
    <w:basedOn w:val="a3"/>
    <w:uiPriority w:val="99"/>
    <w:unhideWhenUsed/>
    <w:rsid w:val="005545EF"/>
    <w:rPr>
      <w:color w:val="605E5C"/>
      <w:shd w:val="clear" w:color="auto" w:fill="E1DFDD"/>
    </w:rPr>
  </w:style>
  <w:style w:type="character" w:styleId="affb">
    <w:name w:val="Mention"/>
    <w:basedOn w:val="a3"/>
    <w:uiPriority w:val="99"/>
    <w:unhideWhenUsed/>
    <w:rsid w:val="00443906"/>
    <w:rPr>
      <w:color w:val="2B579A"/>
      <w:shd w:val="clear" w:color="auto" w:fill="E1DFDD"/>
    </w:rPr>
  </w:style>
  <w:style w:type="paragraph" w:styleId="affc">
    <w:name w:val="Revision"/>
    <w:hidden/>
    <w:uiPriority w:val="99"/>
    <w:semiHidden/>
    <w:rsid w:val="00FF62E6"/>
    <w:rPr>
      <w:rFonts w:ascii="Arial" w:eastAsiaTheme="minorHAnsi" w:hAnsi="Arial" w:cstheme="minorBidi"/>
      <w:szCs w:val="22"/>
      <w:lang w:val="en-US" w:eastAsia="en-US"/>
    </w:rPr>
  </w:style>
  <w:style w:type="character" w:customStyle="1" w:styleId="ProposalChar">
    <w:name w:val="Proposal Char"/>
    <w:basedOn w:val="a3"/>
    <w:link w:val="Proposal"/>
    <w:qFormat/>
    <w:locked/>
    <w:rsid w:val="0081760B"/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6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094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736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16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6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8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18F4BC3AACE4B4A99C17B1E785A5399" ma:contentTypeVersion="15" ma:contentTypeDescription="新しいドキュメントを作成します。" ma:contentTypeScope="" ma:versionID="65f5c45957ed7b64c2d7de2fb34579ce">
  <xsd:schema xmlns:xsd="http://www.w3.org/2001/XMLSchema" xmlns:xs="http://www.w3.org/2001/XMLSchema" xmlns:p="http://schemas.microsoft.com/office/2006/metadata/properties" xmlns:ns2="bfaa4407-13c2-4325-8cd8-21d3b20d5072" xmlns:ns3="50f8b208-22ba-4b04-bc06-85b3143bad4a" targetNamespace="http://schemas.microsoft.com/office/2006/metadata/properties" ma:root="true" ma:fieldsID="656f1b8e7e56059879c93af40b224323" ns2:_="" ns3:_="">
    <xsd:import namespace="bfaa4407-13c2-4325-8cd8-21d3b20d5072"/>
    <xsd:import namespace="50f8b208-22ba-4b04-bc06-85b3143bad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a4407-13c2-4325-8cd8-21d3b20d5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f8b208-22ba-4b04-bc06-85b3143bad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1bda362-4a77-4bb6-8f88-86e6ea0cdddd}" ma:internalName="TaxCatchAll" ma:showField="CatchAllData" ma:web="50f8b208-22ba-4b04-bc06-85b3143bad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aa4407-13c2-4325-8cd8-21d3b20d5072">
      <Terms xmlns="http://schemas.microsoft.com/office/infopath/2007/PartnerControls"/>
    </lcf76f155ced4ddcb4097134ff3c332f>
    <TaxCatchAll xmlns="50f8b208-22ba-4b04-bc06-85b3143bad4a" xsi:nil="true"/>
  </documentManagement>
</p:properties>
</file>

<file path=customXml/itemProps1.xml><?xml version="1.0" encoding="utf-8"?>
<ds:datastoreItem xmlns:ds="http://schemas.openxmlformats.org/officeDocument/2006/customXml" ds:itemID="{2B17AA28-BB9D-450D-A63D-F8B42DD84A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10EA66-F011-4CAF-8443-90CAF61BE654}"/>
</file>

<file path=customXml/itemProps3.xml><?xml version="1.0" encoding="utf-8"?>
<ds:datastoreItem xmlns:ds="http://schemas.openxmlformats.org/officeDocument/2006/customXml" ds:itemID="{C165ECC8-6435-45B1-A5F8-1EB15FEF8C50}"/>
</file>

<file path=customXml/itemProps4.xml><?xml version="1.0" encoding="utf-8"?>
<ds:datastoreItem xmlns:ds="http://schemas.openxmlformats.org/officeDocument/2006/customXml" ds:itemID="{E14EC1DB-C90D-4604-BCA0-21D38344DF1B}"/>
</file>

<file path=docMetadata/LabelInfo.xml><?xml version="1.0" encoding="utf-8"?>
<clbl:labelList xmlns:clbl="http://schemas.microsoft.com/office/2020/mipLabelMetadata">
  <clbl:label id="{14a54c8a-2b3f-4f0b-928a-376f2f2beb46}" enabled="1" method="Privileged" siteId="{5afa09fd-c4be-434d-830d-f4765c4490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945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2025-08-15T07:28:00Z</dcterms:created>
  <dcterms:modified xsi:type="dcterms:W3CDTF">2025-08-15T07:47:00Z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0x010100918F4BC3AACE4B4A99C17B1E785A5399</vt:lpwstr>
  </property>
  <property fmtid="{D5CDD505-2E9C-101B-9397-08002B2CF9AE}" pid="4" name="Date">
    <vt:filetime>2018-03-26T22:00:00Z</vt:filetime>
  </property>
</Properties>
</file>